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0E54" w:rsidRPr="007F54A6" w:rsidRDefault="00C46AE5" w:rsidP="00C46AE5">
      <w:pPr>
        <w:jc w:val="center"/>
        <w:rPr>
          <w:b/>
          <w:sz w:val="28"/>
          <w:szCs w:val="28"/>
        </w:rPr>
      </w:pPr>
      <w:bookmarkStart w:id="0" w:name="_GoBack"/>
      <w:bookmarkEnd w:id="0"/>
      <w:r w:rsidRPr="007F54A6">
        <w:rPr>
          <w:b/>
          <w:sz w:val="28"/>
          <w:szCs w:val="28"/>
        </w:rPr>
        <w:t>Annual General Meeting (AGM) of the European Evaluation Society (EES)</w:t>
      </w:r>
    </w:p>
    <w:p w:rsidR="00C46AE5" w:rsidRPr="00212FF7" w:rsidRDefault="00212FF7" w:rsidP="00212FF7">
      <w:pPr>
        <w:jc w:val="center"/>
        <w:rPr>
          <w:sz w:val="28"/>
          <w:szCs w:val="28"/>
        </w:rPr>
      </w:pPr>
      <w:r>
        <w:rPr>
          <w:sz w:val="28"/>
          <w:szCs w:val="28"/>
        </w:rPr>
        <w:t>Prague, 20 November 2015</w:t>
      </w:r>
    </w:p>
    <w:p w:rsidR="00C46AE5" w:rsidRPr="007F54A6" w:rsidRDefault="00C46AE5" w:rsidP="00C46AE5">
      <w:pPr>
        <w:jc w:val="center"/>
        <w:rPr>
          <w:i/>
        </w:rPr>
      </w:pPr>
      <w:r w:rsidRPr="007F54A6">
        <w:rPr>
          <w:i/>
        </w:rPr>
        <w:t>Preparatory Document</w:t>
      </w:r>
    </w:p>
    <w:p w:rsidR="005D6FDB" w:rsidRDefault="005D6FDB" w:rsidP="00C46AE5">
      <w:pPr>
        <w:jc w:val="both"/>
        <w:rPr>
          <w:b/>
          <w:u w:val="single"/>
        </w:rPr>
      </w:pPr>
    </w:p>
    <w:p w:rsidR="00C46AE5" w:rsidRPr="00BF28BE" w:rsidRDefault="004615C7" w:rsidP="00C46AE5">
      <w:pPr>
        <w:jc w:val="both"/>
        <w:rPr>
          <w:b/>
          <w:u w:val="single"/>
        </w:rPr>
      </w:pPr>
      <w:r>
        <w:rPr>
          <w:b/>
          <w:u w:val="single"/>
        </w:rPr>
        <w:t>Ground rules on eligibility of candidates for the board and voting rights of co-opted members</w:t>
      </w:r>
    </w:p>
    <w:p w:rsidR="00BF28BE" w:rsidRDefault="004615C7" w:rsidP="00BF28BE">
      <w:r>
        <w:t xml:space="preserve">While the board is still discussing whether amending the Statutes is the best way to incorporate new such rules into our core regulations, this is what the potential amendments could look like. </w:t>
      </w:r>
      <w:r w:rsidR="00BF28BE">
        <w:t xml:space="preserve">Words in bold are currently absent and </w:t>
      </w:r>
      <w:r>
        <w:t>would be added</w:t>
      </w:r>
      <w:r w:rsidR="00BF28BE">
        <w:t>.</w:t>
      </w:r>
    </w:p>
    <w:p w:rsidR="00BF28BE" w:rsidRDefault="00BF28BE" w:rsidP="00BF28BE">
      <w:pPr>
        <w:pStyle w:val="Odstavecseseznamem"/>
        <w:numPr>
          <w:ilvl w:val="0"/>
          <w:numId w:val="1"/>
        </w:numPr>
      </w:pPr>
      <w:r w:rsidRPr="00630F8A">
        <w:rPr>
          <w:u w:val="single"/>
        </w:rPr>
        <w:t>Article 9.2</w:t>
      </w:r>
      <w:r>
        <w:t xml:space="preserve"> “The board members shall be elected from among the </w:t>
      </w:r>
      <w:r w:rsidRPr="00630F8A">
        <w:rPr>
          <w:b/>
        </w:rPr>
        <w:t>individual</w:t>
      </w:r>
      <w:r>
        <w:t xml:space="preserve"> members. Only </w:t>
      </w:r>
      <w:r w:rsidRPr="00630F8A">
        <w:rPr>
          <w:b/>
        </w:rPr>
        <w:t>individual</w:t>
      </w:r>
      <w:r>
        <w:t xml:space="preserve"> members of the EES can be nominated as Board member”</w:t>
      </w:r>
    </w:p>
    <w:p w:rsidR="00BF28BE" w:rsidRDefault="00BF28BE" w:rsidP="00BF28BE">
      <w:pPr>
        <w:pStyle w:val="Odstavecseseznamem"/>
        <w:numPr>
          <w:ilvl w:val="0"/>
          <w:numId w:val="1"/>
        </w:numPr>
      </w:pPr>
      <w:r w:rsidRPr="00630F8A">
        <w:rPr>
          <w:u w:val="single"/>
        </w:rPr>
        <w:t>Article 9.4</w:t>
      </w:r>
      <w:r>
        <w:t xml:space="preserve"> “The board can nominate up to three additional </w:t>
      </w:r>
      <w:r w:rsidRPr="00BF794D">
        <w:rPr>
          <w:b/>
        </w:rPr>
        <w:t>board</w:t>
      </w:r>
      <w:r>
        <w:t xml:space="preserve"> members </w:t>
      </w:r>
      <w:r w:rsidRPr="00BF794D">
        <w:rPr>
          <w:strike/>
        </w:rPr>
        <w:t>of the board</w:t>
      </w:r>
      <w:r>
        <w:t xml:space="preserve"> from the </w:t>
      </w:r>
      <w:r>
        <w:rPr>
          <w:b/>
        </w:rPr>
        <w:t>EES individual</w:t>
      </w:r>
      <w:r>
        <w:t xml:space="preserve"> members</w:t>
      </w:r>
      <w:r w:rsidRPr="00630F8A">
        <w:rPr>
          <w:b/>
        </w:rPr>
        <w:t>, to carry out specific tasks</w:t>
      </w:r>
      <w:r>
        <w:t>. The extra members</w:t>
      </w:r>
      <w:r w:rsidRPr="00630F8A">
        <w:rPr>
          <w:b/>
        </w:rPr>
        <w:t>, known as “co-opted board members”,</w:t>
      </w:r>
      <w:r>
        <w:t xml:space="preserve"> will </w:t>
      </w:r>
      <w:r w:rsidRPr="00BF794D">
        <w:rPr>
          <w:strike/>
        </w:rPr>
        <w:t>only</w:t>
      </w:r>
      <w:r>
        <w:t xml:space="preserve"> serve until the next General Meeting. </w:t>
      </w:r>
    </w:p>
    <w:p w:rsidR="00C46AE5" w:rsidRDefault="00BF28BE" w:rsidP="00212FF7">
      <w:pPr>
        <w:pStyle w:val="Odstavecseseznamem"/>
        <w:numPr>
          <w:ilvl w:val="0"/>
          <w:numId w:val="1"/>
        </w:numPr>
      </w:pPr>
      <w:r w:rsidRPr="00BF28BE">
        <w:rPr>
          <w:u w:val="single"/>
        </w:rPr>
        <w:t>Article 11.3</w:t>
      </w:r>
      <w:r>
        <w:t xml:space="preserve"> “The board shall decide by an absolute majority of the votes cast at a meeting at which at least 50% of the number of </w:t>
      </w:r>
      <w:r w:rsidRPr="00BF28BE">
        <w:rPr>
          <w:b/>
        </w:rPr>
        <w:t>the elected</w:t>
      </w:r>
      <w:r>
        <w:t xml:space="preserve"> Board members </w:t>
      </w:r>
      <w:r w:rsidRPr="00BF28BE">
        <w:rPr>
          <w:b/>
        </w:rPr>
        <w:t>are</w:t>
      </w:r>
      <w:r>
        <w:t xml:space="preserve"> present. </w:t>
      </w:r>
      <w:r w:rsidRPr="00BF28BE">
        <w:rPr>
          <w:b/>
        </w:rPr>
        <w:t>Co-opted board members do not hold voting rights</w:t>
      </w:r>
      <w:r>
        <w:t>. In case of a tie, the President’s vote shall be decisive”.</w:t>
      </w:r>
    </w:p>
    <w:p w:rsidR="00BF28BE" w:rsidRDefault="00C46AE5" w:rsidP="00C46AE5">
      <w:pPr>
        <w:jc w:val="both"/>
        <w:rPr>
          <w:b/>
          <w:u w:val="single"/>
        </w:rPr>
      </w:pPr>
      <w:r w:rsidRPr="00BF28BE">
        <w:rPr>
          <w:b/>
          <w:u w:val="single"/>
        </w:rPr>
        <w:t xml:space="preserve">Proposed Changes </w:t>
      </w:r>
      <w:r w:rsidR="00BF28BE">
        <w:rPr>
          <w:b/>
          <w:u w:val="single"/>
        </w:rPr>
        <w:t>to the membership fee structure</w:t>
      </w:r>
    </w:p>
    <w:p w:rsidR="00212FF7" w:rsidRPr="00212FF7" w:rsidRDefault="00212FF7" w:rsidP="00C46AE5">
      <w:pPr>
        <w:jc w:val="both"/>
      </w:pPr>
      <w:r w:rsidRPr="00212FF7">
        <w:t>The new</w:t>
      </w:r>
      <w:r>
        <w:t xml:space="preserve"> membership fee structure takes into account the new opportunity to receive the journal </w:t>
      </w:r>
      <w:r w:rsidRPr="00212FF7">
        <w:rPr>
          <w:i/>
        </w:rPr>
        <w:t>Evaluation</w:t>
      </w:r>
      <w:r>
        <w:t xml:space="preserve"> in electronic form only versus having print copies shipped to the members’ addresses. </w:t>
      </w:r>
    </w:p>
    <w:tbl>
      <w:tblPr>
        <w:tblStyle w:val="Mkatabulky"/>
        <w:tblW w:w="0" w:type="auto"/>
        <w:tblLook w:val="04A0" w:firstRow="1" w:lastRow="0" w:firstColumn="1" w:lastColumn="0" w:noHBand="0" w:noVBand="1"/>
      </w:tblPr>
      <w:tblGrid>
        <w:gridCol w:w="3091"/>
        <w:gridCol w:w="1170"/>
        <w:gridCol w:w="3740"/>
        <w:gridCol w:w="1015"/>
      </w:tblGrid>
      <w:tr w:rsidR="00212FF7" w:rsidTr="00212FF7">
        <w:tc>
          <w:tcPr>
            <w:tcW w:w="4263" w:type="dxa"/>
            <w:gridSpan w:val="2"/>
            <w:shd w:val="clear" w:color="auto" w:fill="DEEAF6" w:themeFill="accent1" w:themeFillTint="33"/>
          </w:tcPr>
          <w:p w:rsidR="007F54A6" w:rsidRPr="007F54A6" w:rsidRDefault="007F54A6" w:rsidP="007F54A6">
            <w:pPr>
              <w:jc w:val="center"/>
              <w:rPr>
                <w:b/>
              </w:rPr>
            </w:pPr>
            <w:r w:rsidRPr="007F54A6">
              <w:rPr>
                <w:b/>
              </w:rPr>
              <w:t>Current membership fee structure</w:t>
            </w:r>
          </w:p>
        </w:tc>
        <w:tc>
          <w:tcPr>
            <w:tcW w:w="4237" w:type="dxa"/>
            <w:gridSpan w:val="2"/>
            <w:shd w:val="clear" w:color="auto" w:fill="DEEAF6" w:themeFill="accent1" w:themeFillTint="33"/>
          </w:tcPr>
          <w:p w:rsidR="007F54A6" w:rsidRPr="007F54A6" w:rsidRDefault="007F54A6" w:rsidP="007F54A6">
            <w:pPr>
              <w:jc w:val="center"/>
              <w:rPr>
                <w:b/>
              </w:rPr>
            </w:pPr>
            <w:r w:rsidRPr="007F54A6">
              <w:rPr>
                <w:b/>
              </w:rPr>
              <w:t>New membership fee structure</w:t>
            </w:r>
          </w:p>
        </w:tc>
      </w:tr>
      <w:tr w:rsidR="00212FF7" w:rsidTr="00212FF7">
        <w:tc>
          <w:tcPr>
            <w:tcW w:w="3093" w:type="dxa"/>
          </w:tcPr>
          <w:p w:rsidR="007F54A6" w:rsidRPr="00212FF7" w:rsidRDefault="007F54A6" w:rsidP="00212FF7">
            <w:pPr>
              <w:rPr>
                <w:b/>
                <w:i/>
                <w:sz w:val="20"/>
                <w:szCs w:val="20"/>
              </w:rPr>
            </w:pPr>
            <w:r w:rsidRPr="00212FF7">
              <w:rPr>
                <w:b/>
                <w:i/>
                <w:sz w:val="20"/>
                <w:szCs w:val="20"/>
              </w:rPr>
              <w:t>Type of membership</w:t>
            </w:r>
          </w:p>
        </w:tc>
        <w:tc>
          <w:tcPr>
            <w:tcW w:w="1170" w:type="dxa"/>
          </w:tcPr>
          <w:p w:rsidR="007F54A6" w:rsidRPr="00212FF7" w:rsidRDefault="007F54A6" w:rsidP="007F54A6">
            <w:pPr>
              <w:jc w:val="center"/>
              <w:rPr>
                <w:b/>
                <w:i/>
                <w:sz w:val="20"/>
                <w:szCs w:val="20"/>
              </w:rPr>
            </w:pPr>
            <w:r w:rsidRPr="00212FF7">
              <w:rPr>
                <w:b/>
                <w:i/>
                <w:sz w:val="20"/>
                <w:szCs w:val="20"/>
              </w:rPr>
              <w:t>Fee</w:t>
            </w:r>
            <w:r w:rsidR="00212FF7" w:rsidRPr="00212FF7">
              <w:rPr>
                <w:b/>
                <w:i/>
                <w:sz w:val="20"/>
                <w:szCs w:val="20"/>
              </w:rPr>
              <w:t xml:space="preserve"> (EUR)</w:t>
            </w:r>
          </w:p>
        </w:tc>
        <w:tc>
          <w:tcPr>
            <w:tcW w:w="3741" w:type="dxa"/>
          </w:tcPr>
          <w:p w:rsidR="007F54A6" w:rsidRPr="00212FF7" w:rsidRDefault="007F54A6" w:rsidP="00212FF7">
            <w:pPr>
              <w:rPr>
                <w:b/>
                <w:i/>
                <w:sz w:val="20"/>
                <w:szCs w:val="20"/>
              </w:rPr>
            </w:pPr>
            <w:r w:rsidRPr="00212FF7">
              <w:rPr>
                <w:b/>
                <w:i/>
                <w:sz w:val="20"/>
                <w:szCs w:val="20"/>
              </w:rPr>
              <w:t>Type of membership</w:t>
            </w:r>
          </w:p>
        </w:tc>
        <w:tc>
          <w:tcPr>
            <w:tcW w:w="0" w:type="auto"/>
          </w:tcPr>
          <w:p w:rsidR="007F54A6" w:rsidRPr="00212FF7" w:rsidRDefault="00212FF7" w:rsidP="007F54A6">
            <w:pPr>
              <w:jc w:val="center"/>
              <w:rPr>
                <w:b/>
                <w:i/>
                <w:sz w:val="20"/>
                <w:szCs w:val="20"/>
              </w:rPr>
            </w:pPr>
            <w:r w:rsidRPr="00212FF7">
              <w:rPr>
                <w:b/>
                <w:i/>
                <w:sz w:val="20"/>
                <w:szCs w:val="20"/>
              </w:rPr>
              <w:t>Fee (EUR)</w:t>
            </w:r>
          </w:p>
        </w:tc>
      </w:tr>
      <w:tr w:rsidR="00212FF7" w:rsidTr="00212FF7">
        <w:tc>
          <w:tcPr>
            <w:tcW w:w="3093" w:type="dxa"/>
          </w:tcPr>
          <w:p w:rsidR="00212FF7" w:rsidRDefault="007F54A6" w:rsidP="00212FF7">
            <w:r>
              <w:t>1 year-</w:t>
            </w:r>
            <w:r w:rsidR="00212FF7">
              <w:t>individual</w:t>
            </w:r>
          </w:p>
          <w:p w:rsidR="007F54A6" w:rsidRDefault="00212FF7" w:rsidP="00212FF7">
            <w:r>
              <w:t>(print copy + electronic access)</w:t>
            </w:r>
          </w:p>
        </w:tc>
        <w:tc>
          <w:tcPr>
            <w:tcW w:w="1170" w:type="dxa"/>
          </w:tcPr>
          <w:p w:rsidR="007F54A6" w:rsidRDefault="00212FF7" w:rsidP="007F54A6">
            <w:pPr>
              <w:jc w:val="center"/>
            </w:pPr>
            <w:r>
              <w:t>150</w:t>
            </w:r>
          </w:p>
        </w:tc>
        <w:tc>
          <w:tcPr>
            <w:tcW w:w="3741" w:type="dxa"/>
          </w:tcPr>
          <w:p w:rsidR="00212FF7" w:rsidRDefault="00212FF7" w:rsidP="00212FF7">
            <w:r>
              <w:t>1 year-individual</w:t>
            </w:r>
          </w:p>
          <w:p w:rsidR="007F54A6" w:rsidRDefault="00212FF7" w:rsidP="00212FF7">
            <w:r>
              <w:t>(print copy + electronic access)</w:t>
            </w:r>
          </w:p>
        </w:tc>
        <w:tc>
          <w:tcPr>
            <w:tcW w:w="0" w:type="auto"/>
          </w:tcPr>
          <w:p w:rsidR="007F54A6" w:rsidRDefault="00212FF7" w:rsidP="00212FF7">
            <w:pPr>
              <w:jc w:val="center"/>
            </w:pPr>
            <w:r>
              <w:t>150</w:t>
            </w:r>
          </w:p>
        </w:tc>
      </w:tr>
      <w:tr w:rsidR="00212FF7" w:rsidTr="00212FF7">
        <w:tc>
          <w:tcPr>
            <w:tcW w:w="3093" w:type="dxa"/>
            <w:shd w:val="clear" w:color="auto" w:fill="D9D9D9" w:themeFill="background1" w:themeFillShade="D9"/>
          </w:tcPr>
          <w:p w:rsidR="007F54A6" w:rsidRDefault="00212FF7" w:rsidP="00212FF7">
            <w:pPr>
              <w:jc w:val="both"/>
            </w:pPr>
            <w:r>
              <w:t>-</w:t>
            </w:r>
          </w:p>
        </w:tc>
        <w:tc>
          <w:tcPr>
            <w:tcW w:w="1170" w:type="dxa"/>
            <w:shd w:val="clear" w:color="auto" w:fill="D9D9D9" w:themeFill="background1" w:themeFillShade="D9"/>
          </w:tcPr>
          <w:p w:rsidR="007F54A6" w:rsidRDefault="00212FF7" w:rsidP="007F54A6">
            <w:pPr>
              <w:jc w:val="center"/>
            </w:pPr>
            <w:r>
              <w:t>-</w:t>
            </w:r>
          </w:p>
        </w:tc>
        <w:tc>
          <w:tcPr>
            <w:tcW w:w="3741" w:type="dxa"/>
            <w:shd w:val="clear" w:color="auto" w:fill="D9D9D9" w:themeFill="background1" w:themeFillShade="D9"/>
          </w:tcPr>
          <w:p w:rsidR="007F54A6" w:rsidRPr="00212FF7" w:rsidRDefault="00212FF7" w:rsidP="00212FF7">
            <w:pPr>
              <w:jc w:val="both"/>
            </w:pPr>
            <w:r w:rsidRPr="00212FF7">
              <w:t>1 year-individual – electronic-only</w:t>
            </w:r>
          </w:p>
        </w:tc>
        <w:tc>
          <w:tcPr>
            <w:tcW w:w="0" w:type="auto"/>
            <w:shd w:val="clear" w:color="auto" w:fill="D9D9D9" w:themeFill="background1" w:themeFillShade="D9"/>
          </w:tcPr>
          <w:p w:rsidR="007F54A6" w:rsidRPr="00212FF7" w:rsidRDefault="00212FF7" w:rsidP="00212FF7">
            <w:pPr>
              <w:jc w:val="center"/>
            </w:pPr>
            <w:r w:rsidRPr="00212FF7">
              <w:t>140</w:t>
            </w:r>
          </w:p>
        </w:tc>
      </w:tr>
      <w:tr w:rsidR="00212FF7" w:rsidTr="00212FF7">
        <w:tc>
          <w:tcPr>
            <w:tcW w:w="3093" w:type="dxa"/>
          </w:tcPr>
          <w:p w:rsidR="00212FF7" w:rsidRDefault="00212FF7" w:rsidP="00212FF7">
            <w:r>
              <w:t>2 year-individual</w:t>
            </w:r>
          </w:p>
          <w:p w:rsidR="00212FF7" w:rsidRDefault="00212FF7" w:rsidP="00212FF7">
            <w:r>
              <w:t>(print copy + electronic access)</w:t>
            </w:r>
          </w:p>
        </w:tc>
        <w:tc>
          <w:tcPr>
            <w:tcW w:w="1170" w:type="dxa"/>
          </w:tcPr>
          <w:p w:rsidR="00212FF7" w:rsidRDefault="00212FF7" w:rsidP="00212FF7">
            <w:pPr>
              <w:jc w:val="center"/>
            </w:pPr>
            <w:r>
              <w:t>250</w:t>
            </w:r>
          </w:p>
        </w:tc>
        <w:tc>
          <w:tcPr>
            <w:tcW w:w="3741" w:type="dxa"/>
          </w:tcPr>
          <w:p w:rsidR="00212FF7" w:rsidRDefault="00212FF7" w:rsidP="00212FF7">
            <w:r>
              <w:t>2 year-individual</w:t>
            </w:r>
          </w:p>
          <w:p w:rsidR="00212FF7" w:rsidRDefault="00212FF7" w:rsidP="00212FF7">
            <w:r>
              <w:t>(print copy + electronic access)</w:t>
            </w:r>
          </w:p>
        </w:tc>
        <w:tc>
          <w:tcPr>
            <w:tcW w:w="0" w:type="auto"/>
          </w:tcPr>
          <w:p w:rsidR="00212FF7" w:rsidRDefault="00212FF7" w:rsidP="00212FF7">
            <w:pPr>
              <w:jc w:val="center"/>
            </w:pPr>
            <w:r>
              <w:t>250</w:t>
            </w:r>
          </w:p>
        </w:tc>
      </w:tr>
      <w:tr w:rsidR="00212FF7" w:rsidTr="00212FF7">
        <w:tc>
          <w:tcPr>
            <w:tcW w:w="3093" w:type="dxa"/>
            <w:shd w:val="clear" w:color="auto" w:fill="D9D9D9" w:themeFill="background1" w:themeFillShade="D9"/>
          </w:tcPr>
          <w:p w:rsidR="00212FF7" w:rsidRDefault="00212FF7" w:rsidP="00212FF7">
            <w:pPr>
              <w:jc w:val="both"/>
            </w:pPr>
            <w:r>
              <w:t>-</w:t>
            </w:r>
          </w:p>
        </w:tc>
        <w:tc>
          <w:tcPr>
            <w:tcW w:w="1170" w:type="dxa"/>
            <w:shd w:val="clear" w:color="auto" w:fill="D9D9D9" w:themeFill="background1" w:themeFillShade="D9"/>
          </w:tcPr>
          <w:p w:rsidR="00212FF7" w:rsidRDefault="00212FF7" w:rsidP="00212FF7">
            <w:pPr>
              <w:jc w:val="center"/>
            </w:pPr>
            <w:r>
              <w:t>-</w:t>
            </w:r>
          </w:p>
        </w:tc>
        <w:tc>
          <w:tcPr>
            <w:tcW w:w="3741" w:type="dxa"/>
            <w:shd w:val="clear" w:color="auto" w:fill="D9D9D9" w:themeFill="background1" w:themeFillShade="D9"/>
          </w:tcPr>
          <w:p w:rsidR="00212FF7" w:rsidRPr="00212FF7" w:rsidRDefault="00212FF7" w:rsidP="00212FF7">
            <w:pPr>
              <w:jc w:val="both"/>
            </w:pPr>
            <w:r w:rsidRPr="00212FF7">
              <w:t>2 year-individual – electronic-only</w:t>
            </w:r>
          </w:p>
        </w:tc>
        <w:tc>
          <w:tcPr>
            <w:tcW w:w="0" w:type="auto"/>
            <w:shd w:val="clear" w:color="auto" w:fill="D9D9D9" w:themeFill="background1" w:themeFillShade="D9"/>
          </w:tcPr>
          <w:p w:rsidR="00212FF7" w:rsidRPr="00212FF7" w:rsidRDefault="00212FF7" w:rsidP="00212FF7">
            <w:pPr>
              <w:jc w:val="center"/>
            </w:pPr>
            <w:r w:rsidRPr="00212FF7">
              <w:t>220</w:t>
            </w:r>
          </w:p>
        </w:tc>
      </w:tr>
      <w:tr w:rsidR="00212FF7" w:rsidTr="00212FF7">
        <w:tc>
          <w:tcPr>
            <w:tcW w:w="3093" w:type="dxa"/>
          </w:tcPr>
          <w:p w:rsidR="00212FF7" w:rsidRDefault="00212FF7" w:rsidP="00212FF7">
            <w:pPr>
              <w:jc w:val="both"/>
            </w:pPr>
            <w:r>
              <w:t>1 year-student</w:t>
            </w:r>
          </w:p>
        </w:tc>
        <w:tc>
          <w:tcPr>
            <w:tcW w:w="1170" w:type="dxa"/>
          </w:tcPr>
          <w:p w:rsidR="00212FF7" w:rsidRDefault="00212FF7" w:rsidP="00212FF7">
            <w:pPr>
              <w:jc w:val="center"/>
            </w:pPr>
            <w:r>
              <w:t>62.50</w:t>
            </w:r>
          </w:p>
        </w:tc>
        <w:tc>
          <w:tcPr>
            <w:tcW w:w="3741" w:type="dxa"/>
          </w:tcPr>
          <w:p w:rsidR="00212FF7" w:rsidRDefault="00212FF7" w:rsidP="00212FF7">
            <w:pPr>
              <w:jc w:val="both"/>
            </w:pPr>
            <w:r>
              <w:t>1 year-student – electronic-only</w:t>
            </w:r>
          </w:p>
        </w:tc>
        <w:tc>
          <w:tcPr>
            <w:tcW w:w="0" w:type="auto"/>
          </w:tcPr>
          <w:p w:rsidR="00212FF7" w:rsidRDefault="00212FF7" w:rsidP="00212FF7">
            <w:pPr>
              <w:jc w:val="center"/>
            </w:pPr>
            <w:r>
              <w:t>62.50</w:t>
            </w:r>
          </w:p>
        </w:tc>
      </w:tr>
      <w:tr w:rsidR="00212FF7" w:rsidTr="00212FF7">
        <w:tc>
          <w:tcPr>
            <w:tcW w:w="3093" w:type="dxa"/>
          </w:tcPr>
          <w:p w:rsidR="00212FF7" w:rsidRDefault="00212FF7" w:rsidP="00212FF7">
            <w:r>
              <w:t>1 year-institutional</w:t>
            </w:r>
          </w:p>
        </w:tc>
        <w:tc>
          <w:tcPr>
            <w:tcW w:w="1170" w:type="dxa"/>
          </w:tcPr>
          <w:p w:rsidR="00212FF7" w:rsidRDefault="00212FF7" w:rsidP="00212FF7">
            <w:pPr>
              <w:jc w:val="center"/>
            </w:pPr>
            <w:r>
              <w:t>1,200</w:t>
            </w:r>
          </w:p>
        </w:tc>
        <w:tc>
          <w:tcPr>
            <w:tcW w:w="3741" w:type="dxa"/>
          </w:tcPr>
          <w:p w:rsidR="00212FF7" w:rsidRDefault="00212FF7" w:rsidP="00212FF7">
            <w:pPr>
              <w:jc w:val="both"/>
            </w:pPr>
            <w:r>
              <w:t>1 year-institutional – print copy</w:t>
            </w:r>
          </w:p>
        </w:tc>
        <w:tc>
          <w:tcPr>
            <w:tcW w:w="0" w:type="auto"/>
          </w:tcPr>
          <w:p w:rsidR="00212FF7" w:rsidRDefault="00212FF7" w:rsidP="00212FF7">
            <w:pPr>
              <w:jc w:val="center"/>
            </w:pPr>
            <w:r>
              <w:t>1,200</w:t>
            </w:r>
          </w:p>
        </w:tc>
      </w:tr>
    </w:tbl>
    <w:p w:rsidR="004615C7" w:rsidRDefault="004615C7" w:rsidP="00C46AE5">
      <w:pPr>
        <w:jc w:val="both"/>
        <w:rPr>
          <w:b/>
          <w:u w:val="single"/>
        </w:rPr>
      </w:pPr>
    </w:p>
    <w:p w:rsidR="00C46AE5" w:rsidRDefault="00BF28BE" w:rsidP="00C46AE5">
      <w:pPr>
        <w:jc w:val="both"/>
      </w:pPr>
      <w:r>
        <w:rPr>
          <w:b/>
          <w:u w:val="single"/>
        </w:rPr>
        <w:t>Changes to the</w:t>
      </w:r>
      <w:r w:rsidR="00C46AE5" w:rsidRPr="00BF28BE">
        <w:rPr>
          <w:b/>
          <w:u w:val="single"/>
        </w:rPr>
        <w:t xml:space="preserve"> composition of the EES board</w:t>
      </w:r>
    </w:p>
    <w:p w:rsidR="00C46AE5" w:rsidRDefault="00BF28BE" w:rsidP="004615C7">
      <w:pPr>
        <w:spacing w:line="240" w:lineRule="auto"/>
        <w:jc w:val="both"/>
      </w:pPr>
      <w:r>
        <w:t>Current EES board</w:t>
      </w:r>
      <w:r w:rsidR="007F54A6">
        <w:t xml:space="preserve"> (2015)</w:t>
      </w:r>
    </w:p>
    <w:tbl>
      <w:tblPr>
        <w:tblStyle w:val="Mkatabulky"/>
        <w:tblW w:w="0" w:type="auto"/>
        <w:tblLook w:val="04A0" w:firstRow="1" w:lastRow="0" w:firstColumn="1" w:lastColumn="0" w:noHBand="0" w:noVBand="1"/>
      </w:tblPr>
      <w:tblGrid>
        <w:gridCol w:w="2312"/>
        <w:gridCol w:w="2334"/>
        <w:gridCol w:w="2328"/>
        <w:gridCol w:w="2042"/>
      </w:tblGrid>
      <w:tr w:rsidR="00BF28BE" w:rsidTr="00BF28BE">
        <w:tc>
          <w:tcPr>
            <w:tcW w:w="2312" w:type="dxa"/>
          </w:tcPr>
          <w:p w:rsidR="00BF28BE" w:rsidRPr="00BF28BE" w:rsidRDefault="00BF28BE" w:rsidP="00C46AE5">
            <w:pPr>
              <w:jc w:val="both"/>
              <w:rPr>
                <w:b/>
              </w:rPr>
            </w:pPr>
            <w:r w:rsidRPr="00BF28BE">
              <w:rPr>
                <w:b/>
              </w:rPr>
              <w:t>Name</w:t>
            </w:r>
          </w:p>
        </w:tc>
        <w:tc>
          <w:tcPr>
            <w:tcW w:w="2334" w:type="dxa"/>
          </w:tcPr>
          <w:p w:rsidR="00BF28BE" w:rsidRPr="00BF28BE" w:rsidRDefault="00BF28BE" w:rsidP="00C46AE5">
            <w:pPr>
              <w:jc w:val="both"/>
              <w:rPr>
                <w:b/>
              </w:rPr>
            </w:pPr>
            <w:r w:rsidRPr="00BF28BE">
              <w:rPr>
                <w:b/>
              </w:rPr>
              <w:t>Position</w:t>
            </w:r>
          </w:p>
        </w:tc>
        <w:tc>
          <w:tcPr>
            <w:tcW w:w="2328" w:type="dxa"/>
          </w:tcPr>
          <w:p w:rsidR="00BF28BE" w:rsidRPr="00BF28BE" w:rsidRDefault="00BF28BE" w:rsidP="00C46AE5">
            <w:pPr>
              <w:jc w:val="both"/>
              <w:rPr>
                <w:b/>
              </w:rPr>
            </w:pPr>
            <w:r w:rsidRPr="00BF28BE">
              <w:rPr>
                <w:b/>
              </w:rPr>
              <w:t>Mandate</w:t>
            </w:r>
          </w:p>
        </w:tc>
        <w:tc>
          <w:tcPr>
            <w:tcW w:w="2042" w:type="dxa"/>
          </w:tcPr>
          <w:p w:rsidR="00BF28BE" w:rsidRPr="00BF28BE" w:rsidRDefault="00BF28BE" w:rsidP="00C46AE5">
            <w:pPr>
              <w:jc w:val="both"/>
              <w:rPr>
                <w:b/>
              </w:rPr>
            </w:pPr>
            <w:r>
              <w:rPr>
                <w:b/>
              </w:rPr>
              <w:t>2016</w:t>
            </w:r>
          </w:p>
        </w:tc>
      </w:tr>
      <w:tr w:rsidR="00BF28BE" w:rsidTr="00BF28BE">
        <w:tc>
          <w:tcPr>
            <w:tcW w:w="2312" w:type="dxa"/>
          </w:tcPr>
          <w:p w:rsidR="00BF28BE" w:rsidRDefault="00BF28BE" w:rsidP="00C46AE5">
            <w:pPr>
              <w:jc w:val="both"/>
            </w:pPr>
            <w:r>
              <w:t>Claudine Voyadzis</w:t>
            </w:r>
          </w:p>
        </w:tc>
        <w:tc>
          <w:tcPr>
            <w:tcW w:w="2334" w:type="dxa"/>
          </w:tcPr>
          <w:p w:rsidR="00BF28BE" w:rsidRDefault="00BF28BE" w:rsidP="00C46AE5">
            <w:pPr>
              <w:jc w:val="both"/>
            </w:pPr>
            <w:r>
              <w:t>President</w:t>
            </w:r>
          </w:p>
        </w:tc>
        <w:tc>
          <w:tcPr>
            <w:tcW w:w="2328" w:type="dxa"/>
          </w:tcPr>
          <w:p w:rsidR="00BF28BE" w:rsidRDefault="00BF28BE" w:rsidP="00C46AE5">
            <w:pPr>
              <w:jc w:val="both"/>
            </w:pPr>
            <w:r>
              <w:t>2014-2015</w:t>
            </w:r>
          </w:p>
        </w:tc>
        <w:tc>
          <w:tcPr>
            <w:tcW w:w="2042" w:type="dxa"/>
          </w:tcPr>
          <w:p w:rsidR="00BF28BE" w:rsidRDefault="00BF28BE" w:rsidP="00C46AE5">
            <w:pPr>
              <w:jc w:val="both"/>
            </w:pPr>
            <w:r>
              <w:t>Past President</w:t>
            </w:r>
          </w:p>
        </w:tc>
      </w:tr>
      <w:tr w:rsidR="00BF28BE" w:rsidTr="00BF28BE">
        <w:tc>
          <w:tcPr>
            <w:tcW w:w="2312" w:type="dxa"/>
          </w:tcPr>
          <w:p w:rsidR="00BF28BE" w:rsidRDefault="00BF28BE" w:rsidP="00C46AE5">
            <w:pPr>
              <w:jc w:val="both"/>
            </w:pPr>
            <w:r>
              <w:t>Riitta Oksanen</w:t>
            </w:r>
          </w:p>
        </w:tc>
        <w:tc>
          <w:tcPr>
            <w:tcW w:w="2334" w:type="dxa"/>
          </w:tcPr>
          <w:p w:rsidR="00BF28BE" w:rsidRDefault="00BF28BE" w:rsidP="00C46AE5">
            <w:pPr>
              <w:jc w:val="both"/>
            </w:pPr>
            <w:r>
              <w:t>Vice-President</w:t>
            </w:r>
          </w:p>
        </w:tc>
        <w:tc>
          <w:tcPr>
            <w:tcW w:w="2328" w:type="dxa"/>
          </w:tcPr>
          <w:p w:rsidR="00BF28BE" w:rsidRDefault="00BF28BE" w:rsidP="00C46AE5">
            <w:pPr>
              <w:jc w:val="both"/>
            </w:pPr>
            <w:r>
              <w:t>2014-2015</w:t>
            </w:r>
          </w:p>
        </w:tc>
        <w:tc>
          <w:tcPr>
            <w:tcW w:w="2042" w:type="dxa"/>
          </w:tcPr>
          <w:p w:rsidR="00BF28BE" w:rsidRDefault="00BF28BE" w:rsidP="00C46AE5">
            <w:pPr>
              <w:jc w:val="both"/>
            </w:pPr>
            <w:r>
              <w:t>President</w:t>
            </w:r>
          </w:p>
        </w:tc>
      </w:tr>
      <w:tr w:rsidR="00BF28BE" w:rsidTr="00BF28BE">
        <w:tc>
          <w:tcPr>
            <w:tcW w:w="2312" w:type="dxa"/>
          </w:tcPr>
          <w:p w:rsidR="00BF28BE" w:rsidRDefault="00BF28BE" w:rsidP="00C46AE5">
            <w:pPr>
              <w:jc w:val="both"/>
            </w:pPr>
            <w:r>
              <w:t>Barbara Befani</w:t>
            </w:r>
          </w:p>
        </w:tc>
        <w:tc>
          <w:tcPr>
            <w:tcW w:w="2334" w:type="dxa"/>
          </w:tcPr>
          <w:p w:rsidR="00BF28BE" w:rsidRDefault="00BF28BE" w:rsidP="00C46AE5">
            <w:pPr>
              <w:jc w:val="both"/>
            </w:pPr>
            <w:r>
              <w:t>Secretary-General</w:t>
            </w:r>
          </w:p>
        </w:tc>
        <w:tc>
          <w:tcPr>
            <w:tcW w:w="2328" w:type="dxa"/>
          </w:tcPr>
          <w:p w:rsidR="00BF28BE" w:rsidRDefault="00BF28BE" w:rsidP="00C46AE5">
            <w:pPr>
              <w:jc w:val="both"/>
            </w:pPr>
            <w:r>
              <w:t>2012-2015</w:t>
            </w:r>
          </w:p>
        </w:tc>
        <w:tc>
          <w:tcPr>
            <w:tcW w:w="2042" w:type="dxa"/>
          </w:tcPr>
          <w:p w:rsidR="00BF28BE" w:rsidRPr="007F54A6" w:rsidRDefault="00040BB0" w:rsidP="00C46AE5">
            <w:pPr>
              <w:jc w:val="both"/>
              <w:rPr>
                <w:i/>
                <w:color w:val="FF0000"/>
              </w:rPr>
            </w:pPr>
            <w:r>
              <w:rPr>
                <w:i/>
                <w:color w:val="FF0000"/>
              </w:rPr>
              <w:t>End of term</w:t>
            </w:r>
          </w:p>
        </w:tc>
      </w:tr>
      <w:tr w:rsidR="00BF28BE" w:rsidTr="00BF28BE">
        <w:tc>
          <w:tcPr>
            <w:tcW w:w="2312" w:type="dxa"/>
          </w:tcPr>
          <w:p w:rsidR="00BF28BE" w:rsidRDefault="00BF28BE" w:rsidP="00C46AE5">
            <w:pPr>
              <w:jc w:val="both"/>
            </w:pPr>
            <w:r>
              <w:t>Kim Forss</w:t>
            </w:r>
          </w:p>
        </w:tc>
        <w:tc>
          <w:tcPr>
            <w:tcW w:w="2334" w:type="dxa"/>
          </w:tcPr>
          <w:p w:rsidR="00BF28BE" w:rsidRDefault="00BF28BE" w:rsidP="00C46AE5">
            <w:pPr>
              <w:jc w:val="both"/>
            </w:pPr>
            <w:r>
              <w:t>Treasurer</w:t>
            </w:r>
          </w:p>
        </w:tc>
        <w:tc>
          <w:tcPr>
            <w:tcW w:w="2328" w:type="dxa"/>
          </w:tcPr>
          <w:p w:rsidR="00BF28BE" w:rsidRDefault="00BF28BE" w:rsidP="00C46AE5">
            <w:pPr>
              <w:jc w:val="both"/>
            </w:pPr>
            <w:r>
              <w:t>2012-2015</w:t>
            </w:r>
          </w:p>
        </w:tc>
        <w:tc>
          <w:tcPr>
            <w:tcW w:w="2042" w:type="dxa"/>
          </w:tcPr>
          <w:p w:rsidR="00BF28BE" w:rsidRPr="007F54A6" w:rsidRDefault="00040BB0" w:rsidP="00C46AE5">
            <w:pPr>
              <w:jc w:val="both"/>
              <w:rPr>
                <w:i/>
                <w:color w:val="FF0000"/>
              </w:rPr>
            </w:pPr>
            <w:r>
              <w:rPr>
                <w:i/>
                <w:color w:val="FF0000"/>
              </w:rPr>
              <w:t>End of term</w:t>
            </w:r>
          </w:p>
        </w:tc>
      </w:tr>
      <w:tr w:rsidR="00BF28BE" w:rsidTr="00BF28BE">
        <w:tc>
          <w:tcPr>
            <w:tcW w:w="2312" w:type="dxa"/>
          </w:tcPr>
          <w:p w:rsidR="00BF28BE" w:rsidRDefault="00BF28BE" w:rsidP="00C46AE5">
            <w:pPr>
              <w:jc w:val="both"/>
            </w:pPr>
            <w:r>
              <w:t>Liisa Horelli</w:t>
            </w:r>
          </w:p>
        </w:tc>
        <w:tc>
          <w:tcPr>
            <w:tcW w:w="2334" w:type="dxa"/>
          </w:tcPr>
          <w:p w:rsidR="00BF28BE" w:rsidRDefault="00BF28BE" w:rsidP="00C46AE5">
            <w:pPr>
              <w:jc w:val="both"/>
            </w:pPr>
            <w:r>
              <w:t>Board Member</w:t>
            </w:r>
          </w:p>
        </w:tc>
        <w:tc>
          <w:tcPr>
            <w:tcW w:w="2328" w:type="dxa"/>
          </w:tcPr>
          <w:p w:rsidR="00BF28BE" w:rsidRDefault="00BF28BE" w:rsidP="00C46AE5">
            <w:pPr>
              <w:jc w:val="both"/>
            </w:pPr>
            <w:r>
              <w:t>2012-2015</w:t>
            </w:r>
          </w:p>
        </w:tc>
        <w:tc>
          <w:tcPr>
            <w:tcW w:w="2042" w:type="dxa"/>
          </w:tcPr>
          <w:p w:rsidR="00BF28BE" w:rsidRPr="007F54A6" w:rsidRDefault="00040BB0" w:rsidP="00C46AE5">
            <w:pPr>
              <w:jc w:val="both"/>
              <w:rPr>
                <w:i/>
                <w:color w:val="FF0000"/>
              </w:rPr>
            </w:pPr>
            <w:r>
              <w:rPr>
                <w:i/>
                <w:color w:val="FF0000"/>
              </w:rPr>
              <w:t>End of term</w:t>
            </w:r>
          </w:p>
        </w:tc>
      </w:tr>
      <w:tr w:rsidR="00BF28BE" w:rsidTr="00BF28BE">
        <w:tc>
          <w:tcPr>
            <w:tcW w:w="2312" w:type="dxa"/>
          </w:tcPr>
          <w:p w:rsidR="00BF28BE" w:rsidRDefault="00BF28BE" w:rsidP="00C46AE5">
            <w:pPr>
              <w:jc w:val="both"/>
            </w:pPr>
            <w:r>
              <w:t>Robert Picciotto</w:t>
            </w:r>
          </w:p>
        </w:tc>
        <w:tc>
          <w:tcPr>
            <w:tcW w:w="2334" w:type="dxa"/>
          </w:tcPr>
          <w:p w:rsidR="00BF28BE" w:rsidRDefault="00BF28BE" w:rsidP="00C46AE5">
            <w:pPr>
              <w:jc w:val="both"/>
            </w:pPr>
            <w:r>
              <w:t>Board Member</w:t>
            </w:r>
          </w:p>
        </w:tc>
        <w:tc>
          <w:tcPr>
            <w:tcW w:w="2328" w:type="dxa"/>
          </w:tcPr>
          <w:p w:rsidR="00BF28BE" w:rsidRDefault="00BF28BE" w:rsidP="00C46AE5">
            <w:pPr>
              <w:jc w:val="both"/>
            </w:pPr>
            <w:r>
              <w:t>2013-2016</w:t>
            </w:r>
          </w:p>
        </w:tc>
        <w:tc>
          <w:tcPr>
            <w:tcW w:w="2042" w:type="dxa"/>
          </w:tcPr>
          <w:p w:rsidR="00BF28BE" w:rsidRDefault="00BF28BE" w:rsidP="00C46AE5">
            <w:pPr>
              <w:jc w:val="both"/>
            </w:pPr>
            <w:r>
              <w:t>Board Member</w:t>
            </w:r>
          </w:p>
        </w:tc>
      </w:tr>
      <w:tr w:rsidR="00BF28BE" w:rsidTr="00BF28BE">
        <w:tc>
          <w:tcPr>
            <w:tcW w:w="2312" w:type="dxa"/>
          </w:tcPr>
          <w:p w:rsidR="00BF28BE" w:rsidRDefault="006B7E97" w:rsidP="00C46AE5">
            <w:pPr>
              <w:jc w:val="both"/>
            </w:pPr>
            <w:r>
              <w:t>Jan-Eric Furubo</w:t>
            </w:r>
          </w:p>
        </w:tc>
        <w:tc>
          <w:tcPr>
            <w:tcW w:w="2334" w:type="dxa"/>
          </w:tcPr>
          <w:p w:rsidR="00BF28BE" w:rsidRDefault="006B7E97" w:rsidP="00C46AE5">
            <w:pPr>
              <w:jc w:val="both"/>
            </w:pPr>
            <w:r>
              <w:t>Board Member</w:t>
            </w:r>
          </w:p>
        </w:tc>
        <w:tc>
          <w:tcPr>
            <w:tcW w:w="2328" w:type="dxa"/>
          </w:tcPr>
          <w:p w:rsidR="00BF28BE" w:rsidRDefault="006B7E97" w:rsidP="00C46AE5">
            <w:pPr>
              <w:jc w:val="both"/>
            </w:pPr>
            <w:r>
              <w:t>2014-2017</w:t>
            </w:r>
          </w:p>
        </w:tc>
        <w:tc>
          <w:tcPr>
            <w:tcW w:w="2042" w:type="dxa"/>
          </w:tcPr>
          <w:p w:rsidR="00BF28BE" w:rsidRDefault="006B7E97" w:rsidP="00C46AE5">
            <w:pPr>
              <w:jc w:val="both"/>
            </w:pPr>
            <w:r>
              <w:t>Board Member</w:t>
            </w:r>
          </w:p>
        </w:tc>
      </w:tr>
      <w:tr w:rsidR="00BF28BE" w:rsidTr="00BF28BE">
        <w:tc>
          <w:tcPr>
            <w:tcW w:w="2312" w:type="dxa"/>
          </w:tcPr>
          <w:p w:rsidR="00BF28BE" w:rsidRDefault="007F54A6" w:rsidP="00C46AE5">
            <w:pPr>
              <w:jc w:val="both"/>
            </w:pPr>
            <w:r>
              <w:t>Ole Winckler-Andersen</w:t>
            </w:r>
          </w:p>
        </w:tc>
        <w:tc>
          <w:tcPr>
            <w:tcW w:w="2334" w:type="dxa"/>
          </w:tcPr>
          <w:p w:rsidR="00BF28BE" w:rsidRDefault="007F54A6" w:rsidP="00C46AE5">
            <w:pPr>
              <w:jc w:val="both"/>
            </w:pPr>
            <w:r>
              <w:t>Board Member</w:t>
            </w:r>
          </w:p>
        </w:tc>
        <w:tc>
          <w:tcPr>
            <w:tcW w:w="2328" w:type="dxa"/>
          </w:tcPr>
          <w:p w:rsidR="00BF28BE" w:rsidRDefault="007F54A6" w:rsidP="00C46AE5">
            <w:pPr>
              <w:jc w:val="both"/>
            </w:pPr>
            <w:r>
              <w:t>2015-2018</w:t>
            </w:r>
          </w:p>
        </w:tc>
        <w:tc>
          <w:tcPr>
            <w:tcW w:w="2042" w:type="dxa"/>
          </w:tcPr>
          <w:p w:rsidR="00BF28BE" w:rsidRDefault="007F54A6" w:rsidP="00C46AE5">
            <w:pPr>
              <w:jc w:val="both"/>
            </w:pPr>
            <w:r>
              <w:t>Board Member</w:t>
            </w:r>
          </w:p>
        </w:tc>
      </w:tr>
    </w:tbl>
    <w:p w:rsidR="00BF28BE" w:rsidRDefault="00BF28BE" w:rsidP="004615C7">
      <w:pPr>
        <w:jc w:val="both"/>
      </w:pPr>
    </w:p>
    <w:sectPr w:rsidR="00BF28BE" w:rsidSect="004615C7">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E1796" w:rsidRDefault="007E1796" w:rsidP="005D6FDB">
      <w:pPr>
        <w:spacing w:after="0" w:line="240" w:lineRule="auto"/>
      </w:pPr>
      <w:r>
        <w:separator/>
      </w:r>
    </w:p>
  </w:endnote>
  <w:endnote w:type="continuationSeparator" w:id="0">
    <w:p w:rsidR="007E1796" w:rsidRDefault="007E1796" w:rsidP="005D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E1796" w:rsidRDefault="007E1796" w:rsidP="005D6FDB">
      <w:pPr>
        <w:spacing w:after="0" w:line="240" w:lineRule="auto"/>
      </w:pPr>
      <w:r>
        <w:separator/>
      </w:r>
    </w:p>
  </w:footnote>
  <w:footnote w:type="continuationSeparator" w:id="0">
    <w:p w:rsidR="007E1796" w:rsidRDefault="007E1796" w:rsidP="005D6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C834EA"/>
    <w:multiLevelType w:val="hybridMultilevel"/>
    <w:tmpl w:val="45FE7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AE5"/>
    <w:rsid w:val="00040BB0"/>
    <w:rsid w:val="001A0E54"/>
    <w:rsid w:val="00212FF7"/>
    <w:rsid w:val="003F1996"/>
    <w:rsid w:val="004615C7"/>
    <w:rsid w:val="005D6FDB"/>
    <w:rsid w:val="006B7E97"/>
    <w:rsid w:val="006E5E17"/>
    <w:rsid w:val="00706C4F"/>
    <w:rsid w:val="00790EC0"/>
    <w:rsid w:val="007E1796"/>
    <w:rsid w:val="007F54A6"/>
    <w:rsid w:val="009D2AE2"/>
    <w:rsid w:val="00BF28BE"/>
    <w:rsid w:val="00C46AE5"/>
    <w:rsid w:val="00DA0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960B3-793B-4502-94AF-D07529BB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F28BE"/>
    <w:pPr>
      <w:spacing w:line="256" w:lineRule="auto"/>
      <w:ind w:left="720"/>
      <w:contextualSpacing/>
    </w:pPr>
  </w:style>
  <w:style w:type="table" w:styleId="Mkatabulky">
    <w:name w:val="Table Grid"/>
    <w:basedOn w:val="Normlntabulka"/>
    <w:uiPriority w:val="39"/>
    <w:rsid w:val="00BF2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5D6FD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5D6FDB"/>
    <w:rPr>
      <w:sz w:val="20"/>
      <w:szCs w:val="20"/>
    </w:rPr>
  </w:style>
  <w:style w:type="character" w:styleId="Znakapoznpodarou">
    <w:name w:val="footnote reference"/>
    <w:basedOn w:val="Standardnpsmoodstavce"/>
    <w:uiPriority w:val="99"/>
    <w:semiHidden/>
    <w:unhideWhenUsed/>
    <w:rsid w:val="005D6F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62B-B1F5-4BFC-A3B8-611A11FDF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Befani</dc:creator>
  <cp:keywords/>
  <dc:description/>
  <cp:lastModifiedBy>Eva Petrová</cp:lastModifiedBy>
  <cp:revision>2</cp:revision>
  <dcterms:created xsi:type="dcterms:W3CDTF">2020-04-04T08:04:00Z</dcterms:created>
  <dcterms:modified xsi:type="dcterms:W3CDTF">2020-04-04T08:04:00Z</dcterms:modified>
</cp:coreProperties>
</file>