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899C5" w14:textId="01B02821" w:rsidR="00337853" w:rsidRDefault="00337853" w:rsidP="00337853">
      <w:pPr>
        <w:pStyle w:val="Heading1a"/>
        <w:spacing w:before="0" w:after="0"/>
      </w:pPr>
      <w:bookmarkStart w:id="0" w:name="_Toc54220341"/>
      <w:r>
        <w:t>Terms of Reference</w:t>
      </w:r>
      <w:bookmarkEnd w:id="0"/>
      <w:r>
        <w:t xml:space="preserve"> for a senior analyst </w:t>
      </w:r>
      <w:r w:rsidR="003F3BB8">
        <w:t xml:space="preserve">&amp; </w:t>
      </w:r>
      <w:r>
        <w:t xml:space="preserve">quality assurance officer – brave women </w:t>
      </w:r>
    </w:p>
    <w:p w14:paraId="581FE784" w14:textId="77777777" w:rsidR="00337853" w:rsidRPr="00C37F45" w:rsidRDefault="00337853" w:rsidP="00337853">
      <w:pPr>
        <w:numPr>
          <w:ilvl w:val="1"/>
          <w:numId w:val="0"/>
        </w:numPr>
        <w:tabs>
          <w:tab w:val="left" w:pos="0"/>
          <w:tab w:val="num" w:pos="720"/>
        </w:tabs>
        <w:spacing w:after="240"/>
        <w:outlineLvl w:val="4"/>
        <w:rPr>
          <w:b/>
          <w:sz w:val="22"/>
          <w:u w:val="single"/>
        </w:rPr>
      </w:pPr>
      <w:r>
        <w:rPr>
          <w:b/>
          <w:sz w:val="22"/>
          <w:u w:val="single"/>
        </w:rPr>
        <w:t xml:space="preserve"> </w:t>
      </w:r>
    </w:p>
    <w:p w14:paraId="5B01A1B2" w14:textId="55AE91E7" w:rsidR="00337853" w:rsidRPr="005C2337" w:rsidRDefault="00337853" w:rsidP="00337853">
      <w:pPr>
        <w:jc w:val="center"/>
        <w:rPr>
          <w:b/>
          <w:i/>
          <w:color w:val="8496B0" w:themeColor="text2" w:themeTint="99"/>
          <w:sz w:val="22"/>
          <w:u w:val="single"/>
        </w:rPr>
      </w:pPr>
      <w:bookmarkStart w:id="1" w:name="_GoBack"/>
      <w:bookmarkEnd w:id="1"/>
    </w:p>
    <w:p w14:paraId="68A51555" w14:textId="77777777" w:rsidR="00337853" w:rsidRPr="00C37F45" w:rsidRDefault="00337853" w:rsidP="00337853">
      <w:pPr>
        <w:rPr>
          <w:b/>
          <w:sz w:val="22"/>
        </w:rPr>
      </w:pPr>
    </w:p>
    <w:p w14:paraId="20305EC2" w14:textId="77777777" w:rsidR="00337853" w:rsidRDefault="00337853" w:rsidP="00337853">
      <w:pPr>
        <w:jc w:val="center"/>
        <w:rPr>
          <w:b/>
          <w:bCs/>
          <w:sz w:val="28"/>
          <w:szCs w:val="28"/>
        </w:rPr>
      </w:pPr>
      <w:r>
        <w:rPr>
          <w:noProof/>
        </w:rPr>
        <w:drawing>
          <wp:inline distT="0" distB="0" distL="0" distR="0" wp14:anchorId="78C47DC0" wp14:editId="25191807">
            <wp:extent cx="777713" cy="89535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9386" cy="908789"/>
                    </a:xfrm>
                    <a:prstGeom prst="rect">
                      <a:avLst/>
                    </a:prstGeom>
                    <a:noFill/>
                    <a:ln>
                      <a:noFill/>
                    </a:ln>
                  </pic:spPr>
                </pic:pic>
              </a:graphicData>
            </a:graphic>
          </wp:inline>
        </w:drawing>
      </w:r>
    </w:p>
    <w:p w14:paraId="7AAFFC22" w14:textId="77777777" w:rsidR="00337853" w:rsidRDefault="00337853" w:rsidP="00337853">
      <w:pPr>
        <w:jc w:val="center"/>
        <w:rPr>
          <w:b/>
          <w:bCs/>
          <w:color w:val="2F5496" w:themeColor="accent1" w:themeShade="BF"/>
        </w:rPr>
      </w:pPr>
    </w:p>
    <w:p w14:paraId="4C68A561" w14:textId="77777777" w:rsidR="00337853" w:rsidRPr="00E9501B" w:rsidRDefault="00337853" w:rsidP="00337853">
      <w:pPr>
        <w:jc w:val="center"/>
        <w:rPr>
          <w:b/>
          <w:bCs/>
          <w:color w:val="2F5496" w:themeColor="accent1" w:themeShade="BF"/>
        </w:rPr>
      </w:pPr>
      <w:r w:rsidRPr="00E9501B">
        <w:rPr>
          <w:b/>
          <w:bCs/>
          <w:color w:val="2F5496" w:themeColor="accent1" w:themeShade="BF"/>
        </w:rPr>
        <w:t>PROPOSED TERMS OF REFERENCE OF THE IMPACT EVALUATION OF BRAVE WOMEN</w:t>
      </w:r>
    </w:p>
    <w:p w14:paraId="659D4BFC" w14:textId="77777777" w:rsidR="00337853" w:rsidRPr="0006071B" w:rsidRDefault="00337853" w:rsidP="00337853">
      <w:pPr>
        <w:rPr>
          <w:b/>
          <w:color w:val="2F5496" w:themeColor="accent1" w:themeShade="BF"/>
        </w:rPr>
      </w:pPr>
      <w:r w:rsidRPr="0006071B">
        <w:rPr>
          <w:b/>
          <w:color w:val="2F5496" w:themeColor="accent1" w:themeShade="BF"/>
        </w:rPr>
        <w:t xml:space="preserve">1. </w:t>
      </w:r>
      <w:r w:rsidRPr="0006071B">
        <w:rPr>
          <w:b/>
          <w:caps/>
          <w:color w:val="2F5496" w:themeColor="accent1" w:themeShade="BF"/>
        </w:rPr>
        <w:t>Background</w:t>
      </w:r>
    </w:p>
    <w:p w14:paraId="5E78E2E7" w14:textId="5819309A" w:rsidR="00337853" w:rsidRPr="003A681F" w:rsidRDefault="00337853" w:rsidP="00337853">
      <w:r w:rsidRPr="003A681F">
        <w:t xml:space="preserve">The BRAVE (Business Resilience Assistance for Value-Adding Enterprise) for Women Program is a joint initiative between the </w:t>
      </w:r>
      <w:r w:rsidRPr="00816407">
        <w:rPr>
          <w:bCs/>
        </w:rPr>
        <w:t xml:space="preserve">Industry and Business Environment Support (IBES) program </w:t>
      </w:r>
      <w:r w:rsidRPr="003A681F">
        <w:t xml:space="preserve">of </w:t>
      </w:r>
      <w:r w:rsidRPr="00816407">
        <w:rPr>
          <w:bCs/>
        </w:rPr>
        <w:t>the Islamic Corporation for the Development of the Private Sector (ICD)</w:t>
      </w:r>
      <w:r>
        <w:rPr>
          <w:bCs/>
        </w:rPr>
        <w:t xml:space="preserve"> </w:t>
      </w:r>
      <w:r w:rsidRPr="003A681F">
        <w:t xml:space="preserve">and the Women and Youth Empowerment Division of the </w:t>
      </w:r>
      <w:proofErr w:type="spellStart"/>
      <w:r w:rsidRPr="003A681F">
        <w:t>IsDB</w:t>
      </w:r>
      <w:proofErr w:type="spellEnd"/>
      <w:r w:rsidRPr="003A681F">
        <w:t xml:space="preserve"> aiming to enhance the resilience of Micro, Small and Medium Enterprises owned/managed by women in fragile context as potential engines for innovation, employment, and improved quality of life. The program</w:t>
      </w:r>
      <w:r>
        <w:t xml:space="preserve"> </w:t>
      </w:r>
      <w:r w:rsidR="002C4382">
        <w:t>is currently being</w:t>
      </w:r>
      <w:r>
        <w:t xml:space="preserve"> implemented in Yemen</w:t>
      </w:r>
      <w:r w:rsidR="002C4382">
        <w:t xml:space="preserve"> (2019) and</w:t>
      </w:r>
      <w:r>
        <w:t xml:space="preserve"> </w:t>
      </w:r>
      <w:r w:rsidR="002C4382">
        <w:t xml:space="preserve">Nigeria </w:t>
      </w:r>
      <w:r w:rsidR="002C4382">
        <w:t>(2020)</w:t>
      </w:r>
      <w:r w:rsidR="002C4382">
        <w:t xml:space="preserve"> </w:t>
      </w:r>
      <w:proofErr w:type="spellStart"/>
      <w:r w:rsidR="002C4382">
        <w:t>and</w:t>
      </w:r>
      <w:proofErr w:type="spellEnd"/>
      <w:r w:rsidR="002C4382">
        <w:t xml:space="preserve"> will soon be launched in </w:t>
      </w:r>
      <w:r w:rsidR="002C4382">
        <w:t>Burkina Faso</w:t>
      </w:r>
      <w:r w:rsidR="002C4382">
        <w:t xml:space="preserve"> (2021). It</w:t>
      </w:r>
      <w:r w:rsidR="002C4382" w:rsidRPr="003A681F">
        <w:t xml:space="preserve"> </w:t>
      </w:r>
      <w:r w:rsidRPr="003A681F">
        <w:t xml:space="preserve">has the following five components: </w:t>
      </w:r>
    </w:p>
    <w:p w14:paraId="5EA5A862" w14:textId="77777777" w:rsidR="00337853" w:rsidRPr="003A681F" w:rsidRDefault="00337853" w:rsidP="00337853">
      <w:pPr>
        <w:pStyle w:val="ListParagraph"/>
        <w:numPr>
          <w:ilvl w:val="0"/>
          <w:numId w:val="2"/>
        </w:numPr>
        <w:spacing w:before="120" w:after="120" w:line="259" w:lineRule="auto"/>
        <w:contextualSpacing w:val="0"/>
        <w:jc w:val="left"/>
      </w:pPr>
      <w:r w:rsidRPr="003A681F">
        <w:t>Business Resilience Capacity Building: Training of 1,500 MSMEs on how to assess risks and determine their business priority by preparing a Business Continuity Plan (BCP).</w:t>
      </w:r>
    </w:p>
    <w:p w14:paraId="1439AA18" w14:textId="77777777" w:rsidR="00337853" w:rsidRPr="003A681F" w:rsidRDefault="00337853" w:rsidP="00337853">
      <w:pPr>
        <w:pStyle w:val="ListParagraph"/>
        <w:numPr>
          <w:ilvl w:val="0"/>
          <w:numId w:val="2"/>
        </w:numPr>
        <w:spacing w:before="120" w:after="120" w:line="259" w:lineRule="auto"/>
        <w:contextualSpacing w:val="0"/>
        <w:jc w:val="left"/>
      </w:pPr>
      <w:r w:rsidRPr="003A681F">
        <w:t>Business Recovery Support: Grant matching scheme for over 1,200 MSMEs in pre-selected value chains, on a cost-sharing basis for the procurement of capital goods and services to support business recovery/growth.</w:t>
      </w:r>
    </w:p>
    <w:p w14:paraId="033F232E" w14:textId="379FA1DF" w:rsidR="00337853" w:rsidRPr="003A681F" w:rsidRDefault="00337853" w:rsidP="00337853">
      <w:pPr>
        <w:pStyle w:val="ListParagraph"/>
        <w:numPr>
          <w:ilvl w:val="0"/>
          <w:numId w:val="2"/>
        </w:numPr>
        <w:spacing w:before="120" w:after="120" w:line="259" w:lineRule="auto"/>
        <w:contextualSpacing w:val="0"/>
      </w:pPr>
      <w:r w:rsidRPr="003A681F">
        <w:t xml:space="preserve">Value Chain Resilience: </w:t>
      </w:r>
      <w:r>
        <w:t>6</w:t>
      </w:r>
      <w:r w:rsidRPr="003A681F">
        <w:t xml:space="preserve">0 lead firms and business associations/cooperatives in Nigeria and </w:t>
      </w:r>
      <w:r>
        <w:t>Burkina Faso</w:t>
      </w:r>
      <w:r w:rsidRPr="003A681F">
        <w:t xml:space="preserve"> supported in protecting vital value chains and upgrading the chain performance, impacting many more SMEs.</w:t>
      </w:r>
    </w:p>
    <w:p w14:paraId="283541A0" w14:textId="77777777" w:rsidR="00337853" w:rsidRPr="003A681F" w:rsidRDefault="00337853" w:rsidP="00337853">
      <w:pPr>
        <w:pStyle w:val="ListParagraph"/>
        <w:numPr>
          <w:ilvl w:val="0"/>
          <w:numId w:val="2"/>
        </w:numPr>
        <w:spacing w:before="120" w:after="120" w:line="259" w:lineRule="auto"/>
        <w:contextualSpacing w:val="0"/>
      </w:pPr>
      <w:r w:rsidRPr="003A681F">
        <w:t>BRAVE IT Platform: An online IT platform will be developed to handle CRM, Monitoring/Reporting and knowledge sharing among project stakeholders.</w:t>
      </w:r>
    </w:p>
    <w:p w14:paraId="1E236D86" w14:textId="77777777" w:rsidR="00337853" w:rsidRPr="003A681F" w:rsidRDefault="00337853" w:rsidP="00337853">
      <w:pPr>
        <w:pStyle w:val="ListParagraph"/>
        <w:numPr>
          <w:ilvl w:val="0"/>
          <w:numId w:val="2"/>
        </w:numPr>
        <w:spacing w:before="120" w:after="120" w:line="259" w:lineRule="auto"/>
        <w:contextualSpacing w:val="0"/>
      </w:pPr>
      <w:r w:rsidRPr="003A681F">
        <w:t>Project Management Unit: A unit helping to oversee and administer the project.</w:t>
      </w:r>
    </w:p>
    <w:p w14:paraId="502D625B" w14:textId="6C6A3BBC" w:rsidR="00337853" w:rsidRDefault="00337853" w:rsidP="00337853">
      <w:r>
        <w:t>The Program is funded by the newly launched global fund for Women Entrepreneurs Finance Initiative (We-Fi), a collaborative partnership among 14 governments, eight multilateral development</w:t>
      </w:r>
      <w:r w:rsidRPr="3BB0393D">
        <w:rPr>
          <w:b/>
          <w:bCs/>
        </w:rPr>
        <w:t xml:space="preserve"> </w:t>
      </w:r>
      <w:r>
        <w:t>banks (MDBs), and other public and private sector stakeholders, hosted by the World Bank Group. The program implementation start</w:t>
      </w:r>
      <w:r w:rsidR="002C4382">
        <w:t>ed</w:t>
      </w:r>
      <w:r>
        <w:t xml:space="preserve"> in 2019 </w:t>
      </w:r>
      <w:r w:rsidR="002C4382">
        <w:t xml:space="preserve">and shall last </w:t>
      </w:r>
      <w:r>
        <w:t>for a 4-5 years’ timeframe.</w:t>
      </w:r>
    </w:p>
    <w:p w14:paraId="4282846C" w14:textId="241EF715" w:rsidR="002C4382" w:rsidRDefault="002C4382" w:rsidP="00337853"/>
    <w:p w14:paraId="52F99DEB" w14:textId="776B58B8" w:rsidR="002C4382" w:rsidRDefault="002C4382" w:rsidP="00337853">
      <w:r>
        <w:t xml:space="preserve">In 2019 it has contracted the consultancy firm Ghubril Ltd. to conduct a multi-country program-wide external evaluation of the BRVE Women program in all the three countries. The baseline assessment report for the implementation in Yemen was produced in February 2020. The baseline </w:t>
      </w:r>
      <w:r>
        <w:lastRenderedPageBreak/>
        <w:t>report for Nigeria is expected in the first quarter of 2021 and that of Burkina Faso during the same period or in the second quarter of 2021.</w:t>
      </w:r>
    </w:p>
    <w:p w14:paraId="78230B21" w14:textId="77777777" w:rsidR="00337853" w:rsidRDefault="00337853" w:rsidP="00337853">
      <w:pPr>
        <w:rPr>
          <w:b/>
          <w:bCs/>
          <w:color w:val="2F5496" w:themeColor="accent1" w:themeShade="BF"/>
        </w:rPr>
      </w:pPr>
    </w:p>
    <w:p w14:paraId="736EFB87" w14:textId="77777777" w:rsidR="00337853" w:rsidRPr="0006071B" w:rsidRDefault="00337853" w:rsidP="00337853">
      <w:pPr>
        <w:rPr>
          <w:b/>
          <w:color w:val="2F5496" w:themeColor="accent1" w:themeShade="BF"/>
        </w:rPr>
      </w:pPr>
      <w:r w:rsidRPr="0006071B">
        <w:rPr>
          <w:b/>
          <w:color w:val="2F5496" w:themeColor="accent1" w:themeShade="BF"/>
        </w:rPr>
        <w:t xml:space="preserve">2. </w:t>
      </w:r>
      <w:r w:rsidRPr="0006071B">
        <w:rPr>
          <w:b/>
          <w:caps/>
          <w:color w:val="2F5496" w:themeColor="accent1" w:themeShade="BF"/>
        </w:rPr>
        <w:t>Purpose</w:t>
      </w:r>
    </w:p>
    <w:p w14:paraId="03B464B4" w14:textId="0B086814" w:rsidR="00337853" w:rsidRDefault="00337853" w:rsidP="00337853">
      <w:r>
        <w:t xml:space="preserve">The main purpose of the evaluation </w:t>
      </w:r>
      <w:r w:rsidR="002C4382">
        <w:t xml:space="preserve">by Ghubril Ltd. </w:t>
      </w:r>
      <w:r>
        <w:t xml:space="preserve">is to assess to what extent supporting </w:t>
      </w:r>
      <w:r w:rsidRPr="00816407">
        <w:t xml:space="preserve">Micro, Small and Medium Enterprises owned/managed by women in fragile context </w:t>
      </w:r>
      <w:r>
        <w:t xml:space="preserve">leads to </w:t>
      </w:r>
      <w:r w:rsidRPr="00816407">
        <w:t>innovation, employment, and improved quality of life</w:t>
      </w:r>
      <w:r>
        <w:t xml:space="preserve">. </w:t>
      </w:r>
    </w:p>
    <w:p w14:paraId="334EF4C0" w14:textId="77777777" w:rsidR="002C4382" w:rsidRDefault="002C4382" w:rsidP="00337853"/>
    <w:p w14:paraId="3A880E34" w14:textId="77777777" w:rsidR="00337853" w:rsidRPr="00620ABF" w:rsidRDefault="00337853" w:rsidP="00337853">
      <w:r>
        <w:t xml:space="preserve">In addition, the evaluation will help investigate the processes of the program to draw lessons on what works and what does not work and to feed further programming.  </w:t>
      </w:r>
    </w:p>
    <w:p w14:paraId="1095BF4E" w14:textId="77777777" w:rsidR="00337853" w:rsidRDefault="00337853" w:rsidP="00337853">
      <w:pPr>
        <w:rPr>
          <w:b/>
          <w:bCs/>
          <w:color w:val="2F5496" w:themeColor="accent1" w:themeShade="BF"/>
        </w:rPr>
      </w:pPr>
    </w:p>
    <w:p w14:paraId="5BD8C1B7" w14:textId="77777777" w:rsidR="00337853" w:rsidRPr="0006071B" w:rsidRDefault="00337853" w:rsidP="00337853">
      <w:pPr>
        <w:rPr>
          <w:b/>
          <w:color w:val="2F5496" w:themeColor="accent1" w:themeShade="BF"/>
        </w:rPr>
      </w:pPr>
      <w:r w:rsidRPr="0006071B">
        <w:rPr>
          <w:b/>
          <w:color w:val="2F5496" w:themeColor="accent1" w:themeShade="BF"/>
        </w:rPr>
        <w:t xml:space="preserve">3. </w:t>
      </w:r>
      <w:r w:rsidRPr="0006071B">
        <w:rPr>
          <w:b/>
          <w:caps/>
          <w:color w:val="2F5496" w:themeColor="accent1" w:themeShade="BF"/>
        </w:rPr>
        <w:t>EVALUATION SCOPE</w:t>
      </w:r>
    </w:p>
    <w:p w14:paraId="258C7408" w14:textId="116DBC8E" w:rsidR="00337853" w:rsidRDefault="00337853" w:rsidP="00337853">
      <w:pPr>
        <w:rPr>
          <w:bCs/>
        </w:rPr>
      </w:pPr>
      <w:r w:rsidRPr="00816407">
        <w:rPr>
          <w:bCs/>
        </w:rPr>
        <w:t xml:space="preserve">The </w:t>
      </w:r>
      <w:r>
        <w:rPr>
          <w:bCs/>
        </w:rPr>
        <w:t>IBES</w:t>
      </w:r>
      <w:r w:rsidRPr="00816407">
        <w:rPr>
          <w:bCs/>
        </w:rPr>
        <w:t xml:space="preserve"> program is looking to </w:t>
      </w:r>
      <w:r w:rsidR="002C4382">
        <w:rPr>
          <w:bCs/>
        </w:rPr>
        <w:t xml:space="preserve">recruit a Senior Analyst </w:t>
      </w:r>
      <w:r w:rsidR="003F3BB8">
        <w:rPr>
          <w:bCs/>
        </w:rPr>
        <w:t xml:space="preserve">and </w:t>
      </w:r>
      <w:r w:rsidR="002C4382">
        <w:rPr>
          <w:bCs/>
        </w:rPr>
        <w:t xml:space="preserve">Quality Assurance </w:t>
      </w:r>
      <w:proofErr w:type="gramStart"/>
      <w:r w:rsidR="002C4382">
        <w:rPr>
          <w:bCs/>
        </w:rPr>
        <w:t xml:space="preserve">Officer </w:t>
      </w:r>
      <w:r w:rsidRPr="00816407">
        <w:rPr>
          <w:bCs/>
        </w:rPr>
        <w:t xml:space="preserve"> to</w:t>
      </w:r>
      <w:proofErr w:type="gramEnd"/>
      <w:r w:rsidRPr="00816407">
        <w:rPr>
          <w:bCs/>
        </w:rPr>
        <w:t xml:space="preserve"> </w:t>
      </w:r>
      <w:r w:rsidR="002C4382">
        <w:rPr>
          <w:bCs/>
        </w:rPr>
        <w:t xml:space="preserve">support </w:t>
      </w:r>
      <w:r w:rsidR="003237AC">
        <w:rPr>
          <w:bCs/>
        </w:rPr>
        <w:t xml:space="preserve">Ghubril Ltd. in </w:t>
      </w:r>
      <w:r w:rsidRPr="00816407">
        <w:rPr>
          <w:bCs/>
        </w:rPr>
        <w:t>undertak</w:t>
      </w:r>
      <w:r w:rsidR="003237AC">
        <w:rPr>
          <w:bCs/>
        </w:rPr>
        <w:t>ing</w:t>
      </w:r>
      <w:r w:rsidRPr="00816407">
        <w:rPr>
          <w:bCs/>
        </w:rPr>
        <w:t xml:space="preserve"> the impact evaluation of the BRAVE Women Program in </w:t>
      </w:r>
      <w:r w:rsidR="003237AC">
        <w:rPr>
          <w:bCs/>
        </w:rPr>
        <w:t xml:space="preserve">the </w:t>
      </w:r>
      <w:r w:rsidRPr="00816407">
        <w:rPr>
          <w:bCs/>
        </w:rPr>
        <w:t xml:space="preserve">three countries with different identification strategies. The three targeted countries are </w:t>
      </w:r>
      <w:r>
        <w:rPr>
          <w:bCs/>
        </w:rPr>
        <w:t>Burkina Faso</w:t>
      </w:r>
      <w:r w:rsidRPr="00816407">
        <w:rPr>
          <w:bCs/>
        </w:rPr>
        <w:t xml:space="preserve">, Nigeria and Yemen. </w:t>
      </w:r>
      <w:r>
        <w:rPr>
          <w:bCs/>
        </w:rPr>
        <w:t>Burkina Faso</w:t>
      </w:r>
      <w:r w:rsidRPr="00816407">
        <w:rPr>
          <w:bCs/>
        </w:rPr>
        <w:t xml:space="preserve"> </w:t>
      </w:r>
      <w:r w:rsidR="003F3BB8">
        <w:rPr>
          <w:bCs/>
        </w:rPr>
        <w:t>was</w:t>
      </w:r>
      <w:r>
        <w:rPr>
          <w:bCs/>
        </w:rPr>
        <w:t xml:space="preserve"> selected to host the </w:t>
      </w:r>
      <w:r w:rsidRPr="00816407">
        <w:rPr>
          <w:bCs/>
        </w:rPr>
        <w:t xml:space="preserve">experimental randomized control trial (RCT) design while </w:t>
      </w:r>
      <w:r>
        <w:rPr>
          <w:bCs/>
        </w:rPr>
        <w:t>Nigeria</w:t>
      </w:r>
      <w:r w:rsidRPr="00816407">
        <w:rPr>
          <w:bCs/>
        </w:rPr>
        <w:t xml:space="preserve"> and Yemen </w:t>
      </w:r>
      <w:r>
        <w:rPr>
          <w:bCs/>
        </w:rPr>
        <w:t xml:space="preserve">will receive </w:t>
      </w:r>
      <w:r w:rsidRPr="00816407">
        <w:rPr>
          <w:bCs/>
        </w:rPr>
        <w:t xml:space="preserve">a Difference-In-Difference </w:t>
      </w:r>
      <w:r>
        <w:rPr>
          <w:bCs/>
        </w:rPr>
        <w:t xml:space="preserve">design or </w:t>
      </w:r>
      <w:r w:rsidRPr="00E956B3">
        <w:rPr>
          <w:bCs/>
        </w:rPr>
        <w:t>any other suitable methods such as propensity score matching</w:t>
      </w:r>
      <w:r w:rsidRPr="00816407">
        <w:rPr>
          <w:bCs/>
        </w:rPr>
        <w:t xml:space="preserve">.  </w:t>
      </w:r>
    </w:p>
    <w:p w14:paraId="184C15A0" w14:textId="77777777" w:rsidR="00337853" w:rsidRDefault="00337853" w:rsidP="00337853">
      <w:pPr>
        <w:rPr>
          <w:bCs/>
        </w:rPr>
      </w:pPr>
      <w:r>
        <w:rPr>
          <w:bCs/>
        </w:rPr>
        <w:t>The planned reach of the program is provided in the below table</w:t>
      </w:r>
      <w:r w:rsidRPr="00245E48">
        <w:rPr>
          <w:bCs/>
        </w:rPr>
        <w:t xml:space="preserve"> </w:t>
      </w:r>
      <w:r>
        <w:rPr>
          <w:bCs/>
        </w:rPr>
        <w:t>and the detailed results matrix for each country program in the appendix:</w:t>
      </w:r>
    </w:p>
    <w:p w14:paraId="39E64FE0" w14:textId="77777777" w:rsidR="00337853" w:rsidRDefault="00337853" w:rsidP="00337853">
      <w:pPr>
        <w:rPr>
          <w:bCs/>
        </w:rPr>
      </w:pPr>
    </w:p>
    <w:tbl>
      <w:tblPr>
        <w:tblStyle w:val="TableGrid"/>
        <w:tblW w:w="0" w:type="auto"/>
        <w:tblLook w:val="04A0" w:firstRow="1" w:lastRow="0" w:firstColumn="1" w:lastColumn="0" w:noHBand="0" w:noVBand="1"/>
      </w:tblPr>
      <w:tblGrid>
        <w:gridCol w:w="4043"/>
        <w:gridCol w:w="1450"/>
        <w:gridCol w:w="1018"/>
        <w:gridCol w:w="1513"/>
        <w:gridCol w:w="1326"/>
      </w:tblGrid>
      <w:tr w:rsidR="00337853" w14:paraId="2D9097E9" w14:textId="77777777" w:rsidTr="00810ED9">
        <w:tc>
          <w:tcPr>
            <w:tcW w:w="4043" w:type="dxa"/>
            <w:shd w:val="clear" w:color="auto" w:fill="D0CECE" w:themeFill="background2" w:themeFillShade="E6"/>
          </w:tcPr>
          <w:p w14:paraId="5393196B" w14:textId="77777777" w:rsidR="00337853" w:rsidRPr="009D032B" w:rsidRDefault="00337853" w:rsidP="00810ED9">
            <w:pPr>
              <w:jc w:val="center"/>
              <w:rPr>
                <w:b/>
              </w:rPr>
            </w:pPr>
            <w:r w:rsidRPr="009D032B">
              <w:rPr>
                <w:b/>
              </w:rPr>
              <w:t>Project Components</w:t>
            </w:r>
          </w:p>
        </w:tc>
        <w:tc>
          <w:tcPr>
            <w:tcW w:w="1450" w:type="dxa"/>
            <w:shd w:val="clear" w:color="auto" w:fill="D0CECE" w:themeFill="background2" w:themeFillShade="E6"/>
          </w:tcPr>
          <w:p w14:paraId="4D42FDEE" w14:textId="1BC2C20F" w:rsidR="00337853" w:rsidRPr="009D032B" w:rsidRDefault="00337853" w:rsidP="00810ED9">
            <w:pPr>
              <w:jc w:val="center"/>
              <w:rPr>
                <w:b/>
              </w:rPr>
            </w:pPr>
            <w:r>
              <w:rPr>
                <w:b/>
              </w:rPr>
              <w:t>Burkina Faso</w:t>
            </w:r>
          </w:p>
        </w:tc>
        <w:tc>
          <w:tcPr>
            <w:tcW w:w="1018" w:type="dxa"/>
            <w:shd w:val="clear" w:color="auto" w:fill="D0CECE" w:themeFill="background2" w:themeFillShade="E6"/>
          </w:tcPr>
          <w:p w14:paraId="1E14680F" w14:textId="77777777" w:rsidR="00337853" w:rsidRPr="009D032B" w:rsidRDefault="00337853" w:rsidP="00810ED9">
            <w:pPr>
              <w:jc w:val="center"/>
              <w:rPr>
                <w:b/>
              </w:rPr>
            </w:pPr>
            <w:r w:rsidRPr="009D032B">
              <w:rPr>
                <w:b/>
              </w:rPr>
              <w:t>Nigeria</w:t>
            </w:r>
          </w:p>
        </w:tc>
        <w:tc>
          <w:tcPr>
            <w:tcW w:w="1513" w:type="dxa"/>
            <w:shd w:val="clear" w:color="auto" w:fill="D0CECE" w:themeFill="background2" w:themeFillShade="E6"/>
          </w:tcPr>
          <w:p w14:paraId="0FE8BDB3" w14:textId="77777777" w:rsidR="00337853" w:rsidRPr="009D032B" w:rsidRDefault="00337853" w:rsidP="00810ED9">
            <w:pPr>
              <w:jc w:val="center"/>
              <w:rPr>
                <w:b/>
              </w:rPr>
            </w:pPr>
            <w:r w:rsidRPr="009D032B">
              <w:rPr>
                <w:b/>
              </w:rPr>
              <w:t>Yemen</w:t>
            </w:r>
          </w:p>
        </w:tc>
        <w:tc>
          <w:tcPr>
            <w:tcW w:w="1326" w:type="dxa"/>
            <w:shd w:val="clear" w:color="auto" w:fill="D0CECE" w:themeFill="background2" w:themeFillShade="E6"/>
          </w:tcPr>
          <w:p w14:paraId="6EC242FB" w14:textId="77777777" w:rsidR="00337853" w:rsidRPr="009D032B" w:rsidRDefault="00337853" w:rsidP="00810ED9">
            <w:pPr>
              <w:jc w:val="center"/>
              <w:rPr>
                <w:b/>
              </w:rPr>
            </w:pPr>
            <w:r w:rsidRPr="009D032B">
              <w:rPr>
                <w:b/>
              </w:rPr>
              <w:t>Total</w:t>
            </w:r>
          </w:p>
        </w:tc>
      </w:tr>
      <w:tr w:rsidR="00337853" w14:paraId="12BF07D0" w14:textId="77777777" w:rsidTr="00810ED9">
        <w:tc>
          <w:tcPr>
            <w:tcW w:w="4043" w:type="dxa"/>
            <w:vAlign w:val="center"/>
          </w:tcPr>
          <w:p w14:paraId="1F20A1E2" w14:textId="77777777" w:rsidR="00337853" w:rsidRDefault="00337853" w:rsidP="00810ED9">
            <w:pPr>
              <w:rPr>
                <w:bCs/>
              </w:rPr>
            </w:pPr>
            <w:r w:rsidRPr="009D032B">
              <w:rPr>
                <w:bCs/>
              </w:rPr>
              <w:t>Business Resilience Capacity Building</w:t>
            </w:r>
            <w:r>
              <w:rPr>
                <w:bCs/>
              </w:rPr>
              <w:t xml:space="preserve"> (#MSMEs)</w:t>
            </w:r>
          </w:p>
        </w:tc>
        <w:tc>
          <w:tcPr>
            <w:tcW w:w="1450" w:type="dxa"/>
            <w:vAlign w:val="center"/>
          </w:tcPr>
          <w:p w14:paraId="41EF2595" w14:textId="77777777" w:rsidR="00337853" w:rsidRDefault="00337853" w:rsidP="00810ED9">
            <w:pPr>
              <w:jc w:val="center"/>
              <w:rPr>
                <w:bCs/>
              </w:rPr>
            </w:pPr>
            <w:r>
              <w:rPr>
                <w:bCs/>
              </w:rPr>
              <w:t>400</w:t>
            </w:r>
          </w:p>
        </w:tc>
        <w:tc>
          <w:tcPr>
            <w:tcW w:w="1018" w:type="dxa"/>
            <w:vAlign w:val="center"/>
          </w:tcPr>
          <w:p w14:paraId="0E818DBD" w14:textId="77777777" w:rsidR="00337853" w:rsidRDefault="00337853" w:rsidP="00810ED9">
            <w:pPr>
              <w:jc w:val="center"/>
              <w:rPr>
                <w:bCs/>
              </w:rPr>
            </w:pPr>
            <w:r>
              <w:rPr>
                <w:bCs/>
              </w:rPr>
              <w:t>600</w:t>
            </w:r>
          </w:p>
        </w:tc>
        <w:tc>
          <w:tcPr>
            <w:tcW w:w="1513" w:type="dxa"/>
            <w:vAlign w:val="center"/>
          </w:tcPr>
          <w:p w14:paraId="1B273F83" w14:textId="77777777" w:rsidR="00337853" w:rsidRDefault="00337853" w:rsidP="00810ED9">
            <w:pPr>
              <w:jc w:val="center"/>
              <w:rPr>
                <w:bCs/>
              </w:rPr>
            </w:pPr>
            <w:r>
              <w:rPr>
                <w:bCs/>
              </w:rPr>
              <w:t>500</w:t>
            </w:r>
          </w:p>
        </w:tc>
        <w:tc>
          <w:tcPr>
            <w:tcW w:w="1326" w:type="dxa"/>
            <w:vAlign w:val="center"/>
          </w:tcPr>
          <w:p w14:paraId="4BBC52BD" w14:textId="77777777" w:rsidR="00337853" w:rsidRPr="009D032B" w:rsidRDefault="00337853" w:rsidP="00810ED9">
            <w:pPr>
              <w:jc w:val="center"/>
              <w:rPr>
                <w:b/>
              </w:rPr>
            </w:pPr>
            <w:r w:rsidRPr="009D032B">
              <w:rPr>
                <w:b/>
              </w:rPr>
              <w:t>1500</w:t>
            </w:r>
          </w:p>
        </w:tc>
      </w:tr>
      <w:tr w:rsidR="00337853" w14:paraId="501D3F58" w14:textId="77777777" w:rsidTr="00810ED9">
        <w:tc>
          <w:tcPr>
            <w:tcW w:w="4043" w:type="dxa"/>
            <w:vAlign w:val="center"/>
          </w:tcPr>
          <w:p w14:paraId="459B604C" w14:textId="77777777" w:rsidR="00337853" w:rsidRDefault="00337853" w:rsidP="00810ED9">
            <w:pPr>
              <w:rPr>
                <w:bCs/>
              </w:rPr>
            </w:pPr>
            <w:r w:rsidRPr="009D032B">
              <w:rPr>
                <w:bCs/>
              </w:rPr>
              <w:t>Grant matching scheme</w:t>
            </w:r>
            <w:r>
              <w:rPr>
                <w:bCs/>
              </w:rPr>
              <w:t xml:space="preserve"> </w:t>
            </w:r>
          </w:p>
          <w:p w14:paraId="74CA241D" w14:textId="77777777" w:rsidR="00337853" w:rsidRDefault="00337853" w:rsidP="00810ED9">
            <w:pPr>
              <w:rPr>
                <w:bCs/>
              </w:rPr>
            </w:pPr>
            <w:r>
              <w:rPr>
                <w:bCs/>
              </w:rPr>
              <w:t>(#MSMEs)</w:t>
            </w:r>
          </w:p>
        </w:tc>
        <w:tc>
          <w:tcPr>
            <w:tcW w:w="1450" w:type="dxa"/>
            <w:vAlign w:val="center"/>
          </w:tcPr>
          <w:p w14:paraId="09D86AF1" w14:textId="77777777" w:rsidR="00337853" w:rsidRDefault="00337853" w:rsidP="00810ED9">
            <w:pPr>
              <w:jc w:val="center"/>
              <w:rPr>
                <w:bCs/>
              </w:rPr>
            </w:pPr>
            <w:r>
              <w:rPr>
                <w:bCs/>
              </w:rPr>
              <w:t>300</w:t>
            </w:r>
          </w:p>
        </w:tc>
        <w:tc>
          <w:tcPr>
            <w:tcW w:w="1018" w:type="dxa"/>
            <w:vAlign w:val="center"/>
          </w:tcPr>
          <w:p w14:paraId="4E8B6383" w14:textId="77777777" w:rsidR="00337853" w:rsidRDefault="00337853" w:rsidP="00810ED9">
            <w:pPr>
              <w:jc w:val="center"/>
              <w:rPr>
                <w:bCs/>
              </w:rPr>
            </w:pPr>
            <w:r>
              <w:rPr>
                <w:bCs/>
              </w:rPr>
              <w:t>500</w:t>
            </w:r>
          </w:p>
        </w:tc>
        <w:tc>
          <w:tcPr>
            <w:tcW w:w="1513" w:type="dxa"/>
            <w:vAlign w:val="center"/>
          </w:tcPr>
          <w:p w14:paraId="547568C3" w14:textId="77777777" w:rsidR="00337853" w:rsidRDefault="00337853" w:rsidP="00810ED9">
            <w:pPr>
              <w:jc w:val="center"/>
              <w:rPr>
                <w:bCs/>
              </w:rPr>
            </w:pPr>
            <w:r>
              <w:rPr>
                <w:bCs/>
              </w:rPr>
              <w:t>400</w:t>
            </w:r>
          </w:p>
        </w:tc>
        <w:tc>
          <w:tcPr>
            <w:tcW w:w="1326" w:type="dxa"/>
            <w:vAlign w:val="center"/>
          </w:tcPr>
          <w:p w14:paraId="3740E851" w14:textId="77777777" w:rsidR="00337853" w:rsidRPr="009D032B" w:rsidRDefault="00337853" w:rsidP="00810ED9">
            <w:pPr>
              <w:jc w:val="center"/>
              <w:rPr>
                <w:b/>
              </w:rPr>
            </w:pPr>
            <w:r w:rsidRPr="009D032B">
              <w:rPr>
                <w:b/>
              </w:rPr>
              <w:t>1200</w:t>
            </w:r>
          </w:p>
        </w:tc>
      </w:tr>
      <w:tr w:rsidR="00337853" w14:paraId="77E2BFC2" w14:textId="77777777" w:rsidTr="00810ED9">
        <w:tc>
          <w:tcPr>
            <w:tcW w:w="4043" w:type="dxa"/>
            <w:vAlign w:val="center"/>
          </w:tcPr>
          <w:p w14:paraId="0D13FD98" w14:textId="77777777" w:rsidR="00337853" w:rsidRDefault="00337853" w:rsidP="00810ED9">
            <w:pPr>
              <w:rPr>
                <w:bCs/>
              </w:rPr>
            </w:pPr>
            <w:r>
              <w:rPr>
                <w:bCs/>
              </w:rPr>
              <w:t>L</w:t>
            </w:r>
            <w:r w:rsidRPr="009D032B">
              <w:rPr>
                <w:bCs/>
              </w:rPr>
              <w:t xml:space="preserve">ead firms and </w:t>
            </w:r>
            <w:r>
              <w:rPr>
                <w:bCs/>
              </w:rPr>
              <w:t>B</w:t>
            </w:r>
            <w:r w:rsidRPr="009D032B">
              <w:rPr>
                <w:bCs/>
              </w:rPr>
              <w:t xml:space="preserve">usiness </w:t>
            </w:r>
            <w:r>
              <w:rPr>
                <w:bCs/>
              </w:rPr>
              <w:t>A</w:t>
            </w:r>
            <w:r w:rsidRPr="009D032B">
              <w:rPr>
                <w:bCs/>
              </w:rPr>
              <w:t>ssociations/cooperatives</w:t>
            </w:r>
          </w:p>
        </w:tc>
        <w:tc>
          <w:tcPr>
            <w:tcW w:w="1450" w:type="dxa"/>
            <w:vAlign w:val="center"/>
          </w:tcPr>
          <w:p w14:paraId="52F475E7" w14:textId="77777777" w:rsidR="00337853" w:rsidRDefault="00337853" w:rsidP="00810ED9">
            <w:pPr>
              <w:jc w:val="center"/>
              <w:rPr>
                <w:bCs/>
              </w:rPr>
            </w:pPr>
            <w:r>
              <w:rPr>
                <w:bCs/>
              </w:rPr>
              <w:t>20</w:t>
            </w:r>
          </w:p>
        </w:tc>
        <w:tc>
          <w:tcPr>
            <w:tcW w:w="1018" w:type="dxa"/>
            <w:vAlign w:val="center"/>
          </w:tcPr>
          <w:p w14:paraId="075BF5EA" w14:textId="77777777" w:rsidR="00337853" w:rsidRDefault="00337853" w:rsidP="00810ED9">
            <w:pPr>
              <w:jc w:val="center"/>
              <w:rPr>
                <w:bCs/>
              </w:rPr>
            </w:pPr>
            <w:r>
              <w:rPr>
                <w:bCs/>
              </w:rPr>
              <w:t>40</w:t>
            </w:r>
          </w:p>
        </w:tc>
        <w:tc>
          <w:tcPr>
            <w:tcW w:w="1513" w:type="dxa"/>
            <w:vAlign w:val="center"/>
          </w:tcPr>
          <w:p w14:paraId="6DF5C10F" w14:textId="77777777" w:rsidR="00337853" w:rsidRDefault="00337853" w:rsidP="00810ED9">
            <w:pPr>
              <w:jc w:val="center"/>
              <w:rPr>
                <w:bCs/>
              </w:rPr>
            </w:pPr>
            <w:r>
              <w:rPr>
                <w:bCs/>
              </w:rPr>
              <w:t>-</w:t>
            </w:r>
          </w:p>
        </w:tc>
        <w:tc>
          <w:tcPr>
            <w:tcW w:w="1326" w:type="dxa"/>
            <w:vAlign w:val="center"/>
          </w:tcPr>
          <w:p w14:paraId="07FC5F5A" w14:textId="77777777" w:rsidR="00337853" w:rsidRPr="009D032B" w:rsidRDefault="00337853" w:rsidP="00810ED9">
            <w:pPr>
              <w:jc w:val="center"/>
              <w:rPr>
                <w:b/>
              </w:rPr>
            </w:pPr>
            <w:r w:rsidRPr="009D032B">
              <w:rPr>
                <w:b/>
              </w:rPr>
              <w:t>60</w:t>
            </w:r>
          </w:p>
        </w:tc>
      </w:tr>
    </w:tbl>
    <w:p w14:paraId="50E35AEE" w14:textId="77777777" w:rsidR="00337853" w:rsidRDefault="00337853" w:rsidP="00337853">
      <w:pPr>
        <w:rPr>
          <w:bCs/>
        </w:rPr>
      </w:pPr>
    </w:p>
    <w:p w14:paraId="3D243434" w14:textId="77777777" w:rsidR="00337853" w:rsidRPr="0006071B" w:rsidRDefault="00337853" w:rsidP="00337853">
      <w:pPr>
        <w:rPr>
          <w:b/>
          <w:color w:val="2F5496" w:themeColor="accent1" w:themeShade="BF"/>
        </w:rPr>
      </w:pPr>
      <w:r w:rsidRPr="0006071B">
        <w:rPr>
          <w:b/>
          <w:color w:val="2F5496" w:themeColor="accent1" w:themeShade="BF"/>
        </w:rPr>
        <w:t>3</w:t>
      </w:r>
      <w:r w:rsidRPr="0006071B">
        <w:rPr>
          <w:b/>
          <w:caps/>
          <w:color w:val="2F5496" w:themeColor="accent1" w:themeShade="BF"/>
        </w:rPr>
        <w:t>. EVALUATION DESIGN</w:t>
      </w:r>
      <w:r w:rsidRPr="0006071B">
        <w:rPr>
          <w:b/>
          <w:color w:val="2F5496" w:themeColor="accent1" w:themeShade="BF"/>
        </w:rPr>
        <w:t xml:space="preserve"> </w:t>
      </w:r>
    </w:p>
    <w:p w14:paraId="30F37D44" w14:textId="77777777" w:rsidR="00337853" w:rsidRPr="0006071B" w:rsidRDefault="00337853" w:rsidP="00337853">
      <w:pPr>
        <w:spacing w:before="60" w:after="60"/>
        <w:rPr>
          <w:b/>
          <w:bCs/>
          <w:iCs/>
          <w:color w:val="2F5496" w:themeColor="accent1" w:themeShade="BF"/>
        </w:rPr>
      </w:pPr>
      <w:r w:rsidRPr="0006071B">
        <w:rPr>
          <w:b/>
          <w:bCs/>
          <w:iCs/>
          <w:color w:val="2F5496" w:themeColor="accent1" w:themeShade="BF"/>
        </w:rPr>
        <w:t xml:space="preserve">3.1 Theory of Change </w:t>
      </w:r>
    </w:p>
    <w:p w14:paraId="08197365" w14:textId="77777777" w:rsidR="00337853" w:rsidRPr="00BD4D28" w:rsidRDefault="00337853" w:rsidP="00337853">
      <w:pPr>
        <w:spacing w:before="60" w:after="60"/>
        <w:rPr>
          <w:iCs/>
        </w:rPr>
      </w:pPr>
      <w:r w:rsidRPr="00BD4D28">
        <w:rPr>
          <w:iCs/>
        </w:rPr>
        <w:t xml:space="preserve">The design of the BRAVE WOMEN Program is based on the following theory of change: providing specialized business training and grant-matching assistance will help women businesses maintain and continue operating in fragile context. Ultimately, it will improve the operational and financial performance of their MSMEs, create new employment opportunities, improve the quality of existing jobs, increase their access to finance and, improve the quality of life for the local communities. </w:t>
      </w:r>
    </w:p>
    <w:p w14:paraId="536CAD6D" w14:textId="77777777" w:rsidR="00337853" w:rsidRPr="00BD4D28" w:rsidRDefault="00337853" w:rsidP="00337853">
      <w:pPr>
        <w:spacing w:before="60" w:after="60"/>
        <w:rPr>
          <w:iCs/>
        </w:rPr>
      </w:pPr>
      <w:r>
        <w:rPr>
          <w:rFonts w:ascii="Calibri" w:hAnsi="Calibri" w:cs="Calibri"/>
          <w:noProof/>
        </w:rPr>
        <w:lastRenderedPageBreak/>
        <w:drawing>
          <wp:inline distT="0" distB="0" distL="0" distR="0" wp14:anchorId="4EBB7FF6" wp14:editId="0A28DBC9">
            <wp:extent cx="5943600" cy="24733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473325"/>
                    </a:xfrm>
                    <a:prstGeom prst="rect">
                      <a:avLst/>
                    </a:prstGeom>
                    <a:noFill/>
                    <a:ln>
                      <a:noFill/>
                    </a:ln>
                  </pic:spPr>
                </pic:pic>
              </a:graphicData>
            </a:graphic>
          </wp:inline>
        </w:drawing>
      </w:r>
    </w:p>
    <w:p w14:paraId="0B46103C" w14:textId="77777777" w:rsidR="00337853" w:rsidRPr="0006071B" w:rsidRDefault="00337853" w:rsidP="00337853">
      <w:pPr>
        <w:rPr>
          <w:b/>
          <w:bCs/>
          <w:color w:val="2F5496" w:themeColor="accent1" w:themeShade="BF"/>
        </w:rPr>
      </w:pPr>
      <w:r w:rsidRPr="0006071B">
        <w:rPr>
          <w:b/>
          <w:bCs/>
          <w:color w:val="2F5496" w:themeColor="accent1" w:themeShade="BF"/>
        </w:rPr>
        <w:t xml:space="preserve">3.2 Evaluation questions </w:t>
      </w:r>
    </w:p>
    <w:p w14:paraId="19E974E9" w14:textId="77777777" w:rsidR="00337853" w:rsidRDefault="00337853" w:rsidP="00337853">
      <w:r>
        <w:t xml:space="preserve">The monitoring and evaluation framework of BRAVE WOMEN requires to answer to two types of evaluation questions: formative/summative evaluation questions and impact evaluation questions. </w:t>
      </w:r>
    </w:p>
    <w:p w14:paraId="2C36E171" w14:textId="77777777" w:rsidR="00337853" w:rsidRPr="000A289A" w:rsidRDefault="00337853" w:rsidP="00337853">
      <w:pPr>
        <w:rPr>
          <w:b/>
          <w:bCs/>
        </w:rPr>
      </w:pPr>
      <w:r>
        <w:rPr>
          <w:b/>
          <w:bCs/>
        </w:rPr>
        <w:t>Formative and summative</w:t>
      </w:r>
      <w:r w:rsidRPr="000A289A">
        <w:rPr>
          <w:b/>
          <w:bCs/>
        </w:rPr>
        <w:t xml:space="preserve"> evaluation questions</w:t>
      </w:r>
      <w:r>
        <w:rPr>
          <w:b/>
          <w:bCs/>
        </w:rPr>
        <w:t xml:space="preserve"> following the OECD-DAC criteria</w:t>
      </w:r>
      <w:r w:rsidRPr="000A289A">
        <w:rPr>
          <w:b/>
          <w:bCs/>
        </w:rPr>
        <w:t xml:space="preserve">: </w:t>
      </w:r>
    </w:p>
    <w:p w14:paraId="50737AE0" w14:textId="77777777" w:rsidR="00337853" w:rsidRDefault="00337853" w:rsidP="00337853">
      <w:pPr>
        <w:pStyle w:val="ListParagraph"/>
        <w:numPr>
          <w:ilvl w:val="0"/>
          <w:numId w:val="3"/>
        </w:numPr>
        <w:spacing w:after="160" w:line="259" w:lineRule="auto"/>
      </w:pPr>
      <w:r w:rsidRPr="00AC08E3">
        <w:rPr>
          <w:i/>
          <w:iCs/>
        </w:rPr>
        <w:t>Relevance</w:t>
      </w:r>
      <w:r>
        <w:t xml:space="preserve">: </w:t>
      </w:r>
      <w:r w:rsidRPr="00AC08E3">
        <w:t>Is the project the right intervention at the right time?</w:t>
      </w:r>
    </w:p>
    <w:p w14:paraId="793DC082" w14:textId="77777777" w:rsidR="00337853" w:rsidRDefault="00337853" w:rsidP="00337853">
      <w:pPr>
        <w:pStyle w:val="ListParagraph"/>
        <w:numPr>
          <w:ilvl w:val="0"/>
          <w:numId w:val="3"/>
        </w:numPr>
        <w:spacing w:after="160" w:line="259" w:lineRule="auto"/>
      </w:pPr>
      <w:r w:rsidRPr="00AC08E3">
        <w:rPr>
          <w:i/>
          <w:iCs/>
        </w:rPr>
        <w:t>Efficiency</w:t>
      </w:r>
      <w:r>
        <w:t xml:space="preserve">: </w:t>
      </w:r>
      <w:r w:rsidRPr="00AC08E3">
        <w:t>Are the costs of the intervention reasonable in relation to the actual results?</w:t>
      </w:r>
    </w:p>
    <w:p w14:paraId="510F32F6" w14:textId="77777777" w:rsidR="00337853" w:rsidRDefault="00337853" w:rsidP="00337853">
      <w:pPr>
        <w:pStyle w:val="ListParagraph"/>
        <w:numPr>
          <w:ilvl w:val="0"/>
          <w:numId w:val="3"/>
        </w:numPr>
        <w:spacing w:after="160" w:line="259" w:lineRule="auto"/>
      </w:pPr>
      <w:r w:rsidRPr="00AC08E3">
        <w:rPr>
          <w:i/>
          <w:iCs/>
        </w:rPr>
        <w:t>Effectiveness</w:t>
      </w:r>
      <w:r>
        <w:t xml:space="preserve">: </w:t>
      </w:r>
      <w:r w:rsidRPr="00AC08E3">
        <w:t xml:space="preserve">To what extent </w:t>
      </w:r>
      <w:r>
        <w:t xml:space="preserve">the project </w:t>
      </w:r>
      <w:r w:rsidRPr="00AC08E3">
        <w:t xml:space="preserve">achieved </w:t>
      </w:r>
      <w:r>
        <w:t xml:space="preserve">its </w:t>
      </w:r>
      <w:r w:rsidRPr="00AC08E3">
        <w:t>planned objectives and results</w:t>
      </w:r>
      <w:r>
        <w:t xml:space="preserve">? </w:t>
      </w:r>
    </w:p>
    <w:p w14:paraId="4F22EB65" w14:textId="77777777" w:rsidR="00337853" w:rsidRDefault="00337853" w:rsidP="00337853">
      <w:pPr>
        <w:pStyle w:val="ListParagraph"/>
        <w:numPr>
          <w:ilvl w:val="0"/>
          <w:numId w:val="3"/>
        </w:numPr>
        <w:spacing w:after="160" w:line="259" w:lineRule="auto"/>
      </w:pPr>
      <w:r w:rsidRPr="00AC08E3">
        <w:rPr>
          <w:i/>
          <w:iCs/>
        </w:rPr>
        <w:t>Sustainability</w:t>
      </w:r>
      <w:r>
        <w:t xml:space="preserve">: </w:t>
      </w:r>
      <w:r w:rsidRPr="00AC08E3">
        <w:t>Can the project beneficiaries sustain their businesses after the end of the program?</w:t>
      </w:r>
    </w:p>
    <w:p w14:paraId="09AD6E57" w14:textId="77777777" w:rsidR="00337853" w:rsidRPr="0006071B" w:rsidRDefault="00337853" w:rsidP="00337853">
      <w:pPr>
        <w:pStyle w:val="ListParagraph"/>
        <w:numPr>
          <w:ilvl w:val="0"/>
          <w:numId w:val="3"/>
        </w:numPr>
        <w:spacing w:after="160" w:line="259" w:lineRule="auto"/>
        <w:rPr>
          <w:b/>
          <w:bCs/>
        </w:rPr>
      </w:pPr>
      <w:r w:rsidRPr="0006071B">
        <w:rPr>
          <w:i/>
          <w:iCs/>
        </w:rPr>
        <w:t>Scalability/Replicability:</w:t>
      </w:r>
      <w:r>
        <w:t xml:space="preserve"> </w:t>
      </w:r>
      <w:r w:rsidRPr="0006071B">
        <w:t>Can this project be replicated for businesses in other places?</w:t>
      </w:r>
      <w:r w:rsidRPr="0006071B">
        <w:rPr>
          <w:b/>
          <w:bCs/>
        </w:rPr>
        <w:br w:type="page"/>
      </w:r>
    </w:p>
    <w:p w14:paraId="5D6EC19E" w14:textId="77777777" w:rsidR="00337853" w:rsidRDefault="00337853" w:rsidP="00337853">
      <w:pPr>
        <w:spacing w:before="60" w:after="60"/>
        <w:rPr>
          <w:b/>
          <w:bCs/>
        </w:rPr>
      </w:pPr>
      <w:r w:rsidRPr="3BB0393D">
        <w:rPr>
          <w:b/>
          <w:bCs/>
        </w:rPr>
        <w:lastRenderedPageBreak/>
        <w:t xml:space="preserve">Impact evaluation questions: </w:t>
      </w:r>
    </w:p>
    <w:p w14:paraId="7D06A535" w14:textId="77777777" w:rsidR="00337853" w:rsidRDefault="00337853" w:rsidP="00337853">
      <w:pPr>
        <w:autoSpaceDE w:val="0"/>
        <w:autoSpaceDN w:val="0"/>
        <w:adjustRightInd w:val="0"/>
        <w:spacing w:before="60" w:after="60"/>
        <w:rPr>
          <w:rFonts w:cs="Calibri"/>
        </w:rPr>
      </w:pPr>
      <w:r w:rsidRPr="3BB0393D">
        <w:rPr>
          <w:rFonts w:cs="Calibri"/>
        </w:rPr>
        <w:t>In each country, the exercise will address the following specific impact evaluation questions.</w:t>
      </w:r>
    </w:p>
    <w:p w14:paraId="02FCE828" w14:textId="77777777" w:rsidR="00337853" w:rsidRPr="00300B98" w:rsidRDefault="00337853" w:rsidP="00337853">
      <w:pPr>
        <w:autoSpaceDE w:val="0"/>
        <w:autoSpaceDN w:val="0"/>
        <w:adjustRightInd w:val="0"/>
        <w:spacing w:before="60" w:after="60"/>
        <w:rPr>
          <w:rFonts w:cs="Calibri"/>
        </w:rPr>
      </w:pPr>
      <w:r w:rsidRPr="3BB0393D">
        <w:rPr>
          <w:rFonts w:cs="Calibri"/>
        </w:rPr>
        <w:t>Firstly, the evaluation focused on the impact of BRAVE Women on sales, profitability, introduction of new products/new market channels, and business resilience for treated MSMEs and lead firms (the primary outcomes).</w:t>
      </w:r>
    </w:p>
    <w:p w14:paraId="3B62EA6C" w14:textId="77777777" w:rsidR="00337853" w:rsidRPr="00300B98" w:rsidRDefault="00337853" w:rsidP="00337853">
      <w:pPr>
        <w:autoSpaceDE w:val="0"/>
        <w:autoSpaceDN w:val="0"/>
        <w:adjustRightInd w:val="0"/>
        <w:spacing w:before="60" w:after="60"/>
        <w:rPr>
          <w:rFonts w:cs="Calibri"/>
        </w:rPr>
      </w:pPr>
      <w:r w:rsidRPr="3BB0393D">
        <w:rPr>
          <w:rFonts w:cs="Calibri"/>
        </w:rPr>
        <w:t xml:space="preserve">Second, the evaluation explores changes in secondary outcomes among treated firms attributable to BRAVE Women. The indicators of interest </w:t>
      </w:r>
      <w:proofErr w:type="gramStart"/>
      <w:r w:rsidRPr="3BB0393D">
        <w:rPr>
          <w:rFonts w:cs="Calibri"/>
        </w:rPr>
        <w:t>are :</w:t>
      </w:r>
      <w:proofErr w:type="gramEnd"/>
      <w:r w:rsidRPr="3BB0393D">
        <w:rPr>
          <w:rFonts w:cs="Calibri"/>
        </w:rPr>
        <w:t xml:space="preserve"> employment, access to finance, development of business associations, improvement of living standards in terms of households spending on education, health and other assets.</w:t>
      </w:r>
    </w:p>
    <w:p w14:paraId="5CC80B4D" w14:textId="77777777" w:rsidR="00337853" w:rsidRPr="00300B98" w:rsidRDefault="00337853" w:rsidP="00337853">
      <w:pPr>
        <w:autoSpaceDE w:val="0"/>
        <w:autoSpaceDN w:val="0"/>
        <w:adjustRightInd w:val="0"/>
        <w:spacing w:before="60" w:after="60"/>
        <w:rPr>
          <w:rFonts w:cs="Calibri"/>
        </w:rPr>
      </w:pPr>
      <w:r w:rsidRPr="3BB0393D">
        <w:rPr>
          <w:rFonts w:cs="Calibri"/>
        </w:rPr>
        <w:t xml:space="preserve">Third, the evaluation identifies any spillover effects on non-treated firms in the same area of intervention for the same primary outcomes of interest. </w:t>
      </w:r>
    </w:p>
    <w:p w14:paraId="01666031" w14:textId="77777777" w:rsidR="00337853" w:rsidRPr="00B95620" w:rsidRDefault="00337853" w:rsidP="00337853">
      <w:pPr>
        <w:autoSpaceDE w:val="0"/>
        <w:autoSpaceDN w:val="0"/>
        <w:adjustRightInd w:val="0"/>
        <w:spacing w:before="60" w:after="60"/>
        <w:rPr>
          <w:rFonts w:cs="Calibri"/>
        </w:rPr>
      </w:pPr>
      <w:r w:rsidRPr="3BB0393D">
        <w:rPr>
          <w:rFonts w:cs="Calibri"/>
        </w:rPr>
        <w:t>Last, the evaluation seeks to separate the effect of training only and the effect of training plus grant matching scheme.</w:t>
      </w:r>
    </w:p>
    <w:p w14:paraId="4F84FBC3" w14:textId="7D4C53A2" w:rsidR="00337853" w:rsidRDefault="00337853" w:rsidP="00337853">
      <w:pPr>
        <w:spacing w:before="60" w:after="60"/>
      </w:pPr>
      <w:r>
        <w:t xml:space="preserve">Given the strict requirements and the cost of an RCT, it has been decided to limit the RCT to Nigeria and use a Difference-In-Difference approach or any other suitable methods such as propensity score matching in </w:t>
      </w:r>
      <w:r>
        <w:t>Burkina Faso</w:t>
      </w:r>
      <w:r>
        <w:t xml:space="preserve"> and Yemen.  </w:t>
      </w:r>
    </w:p>
    <w:p w14:paraId="3BBB3804" w14:textId="77777777" w:rsidR="00337853" w:rsidRPr="00376A07" w:rsidRDefault="00337853" w:rsidP="00337853">
      <w:pPr>
        <w:autoSpaceDE w:val="0"/>
        <w:autoSpaceDN w:val="0"/>
        <w:adjustRightInd w:val="0"/>
        <w:spacing w:before="120" w:after="120"/>
        <w:rPr>
          <w:rFonts w:cs="Calibri"/>
        </w:rPr>
      </w:pPr>
      <w:r>
        <w:rPr>
          <w:rFonts w:cs="Calibri"/>
        </w:rPr>
        <w:t>Finally, t</w:t>
      </w:r>
      <w:r w:rsidRPr="00376A07">
        <w:rPr>
          <w:rFonts w:cs="Calibri"/>
        </w:rPr>
        <w:t xml:space="preserve">he evaluation team </w:t>
      </w:r>
      <w:r>
        <w:rPr>
          <w:rFonts w:cs="Calibri"/>
        </w:rPr>
        <w:t>should</w:t>
      </w:r>
      <w:r w:rsidRPr="00376A07">
        <w:rPr>
          <w:rFonts w:cs="Calibri"/>
        </w:rPr>
        <w:t xml:space="preserve"> address </w:t>
      </w:r>
      <w:r>
        <w:rPr>
          <w:rFonts w:cs="Calibri"/>
        </w:rPr>
        <w:t xml:space="preserve">in their proposal </w:t>
      </w:r>
      <w:r w:rsidRPr="00376A07">
        <w:rPr>
          <w:rFonts w:cs="Calibri"/>
        </w:rPr>
        <w:t>the common threats faced in similar contexts:</w:t>
      </w:r>
    </w:p>
    <w:p w14:paraId="1860BE08" w14:textId="77777777" w:rsidR="00337853" w:rsidRDefault="00337853" w:rsidP="00337853">
      <w:pPr>
        <w:pStyle w:val="ListParagraph"/>
        <w:numPr>
          <w:ilvl w:val="0"/>
          <w:numId w:val="4"/>
        </w:numPr>
        <w:autoSpaceDE w:val="0"/>
        <w:autoSpaceDN w:val="0"/>
        <w:adjustRightInd w:val="0"/>
        <w:spacing w:before="120" w:after="120"/>
        <w:contextualSpacing w:val="0"/>
        <w:rPr>
          <w:rFonts w:cs="Calibri"/>
        </w:rPr>
      </w:pPr>
      <w:r w:rsidRPr="00376A07">
        <w:rPr>
          <w:rFonts w:cs="Calibri"/>
          <w:b/>
          <w:bCs/>
          <w:i/>
          <w:iCs/>
        </w:rPr>
        <w:t>Attrition</w:t>
      </w:r>
      <w:r>
        <w:rPr>
          <w:rFonts w:cs="Calibri"/>
        </w:rPr>
        <w:t>: some firms from the control group may leave the study.</w:t>
      </w:r>
    </w:p>
    <w:p w14:paraId="526704CF" w14:textId="77777777" w:rsidR="00337853" w:rsidRDefault="00337853" w:rsidP="00337853">
      <w:pPr>
        <w:pStyle w:val="ListParagraph"/>
        <w:numPr>
          <w:ilvl w:val="0"/>
          <w:numId w:val="4"/>
        </w:numPr>
        <w:autoSpaceDE w:val="0"/>
        <w:autoSpaceDN w:val="0"/>
        <w:adjustRightInd w:val="0"/>
        <w:spacing w:before="120" w:after="120"/>
        <w:contextualSpacing w:val="0"/>
        <w:rPr>
          <w:rFonts w:cs="Calibri"/>
        </w:rPr>
      </w:pPr>
      <w:r w:rsidRPr="00376A07">
        <w:rPr>
          <w:rFonts w:cs="Calibri"/>
          <w:b/>
          <w:bCs/>
          <w:i/>
          <w:iCs/>
        </w:rPr>
        <w:t>Social desirability</w:t>
      </w:r>
      <w:r>
        <w:rPr>
          <w:rFonts w:cs="Calibri"/>
        </w:rPr>
        <w:t xml:space="preserve">: the respondents may provide favorable responses to expect more benefits from the intervention. </w:t>
      </w:r>
    </w:p>
    <w:p w14:paraId="5530531D" w14:textId="77777777" w:rsidR="00337853" w:rsidRDefault="00337853" w:rsidP="00337853">
      <w:pPr>
        <w:pStyle w:val="ListParagraph"/>
        <w:numPr>
          <w:ilvl w:val="0"/>
          <w:numId w:val="4"/>
        </w:numPr>
        <w:autoSpaceDE w:val="0"/>
        <w:autoSpaceDN w:val="0"/>
        <w:adjustRightInd w:val="0"/>
        <w:spacing w:before="120" w:after="120"/>
        <w:contextualSpacing w:val="0"/>
        <w:rPr>
          <w:rFonts w:cs="Calibri"/>
        </w:rPr>
      </w:pPr>
      <w:r w:rsidRPr="00376A07">
        <w:rPr>
          <w:rFonts w:cs="Calibri"/>
          <w:b/>
          <w:bCs/>
          <w:i/>
          <w:iCs/>
        </w:rPr>
        <w:t>Spillover</w:t>
      </w:r>
      <w:r>
        <w:rPr>
          <w:rFonts w:cs="Calibri"/>
        </w:rPr>
        <w:t>: control firms may talk to treated firms and change their behaviors.</w:t>
      </w:r>
    </w:p>
    <w:p w14:paraId="39F1582D" w14:textId="77777777" w:rsidR="00337853" w:rsidRDefault="00337853" w:rsidP="00337853">
      <w:pPr>
        <w:pStyle w:val="ListParagraph"/>
        <w:numPr>
          <w:ilvl w:val="0"/>
          <w:numId w:val="4"/>
        </w:numPr>
        <w:autoSpaceDE w:val="0"/>
        <w:autoSpaceDN w:val="0"/>
        <w:adjustRightInd w:val="0"/>
        <w:spacing w:before="120" w:after="120"/>
        <w:contextualSpacing w:val="0"/>
      </w:pPr>
      <w:r w:rsidRPr="00376A07">
        <w:rPr>
          <w:rFonts w:cs="Calibri"/>
          <w:b/>
          <w:bCs/>
          <w:i/>
          <w:iCs/>
        </w:rPr>
        <w:t>Ethical concerns</w:t>
      </w:r>
      <w:r>
        <w:rPr>
          <w:rFonts w:cs="Calibri"/>
        </w:rPr>
        <w:t xml:space="preserve">: denying treatment to eligible firms may </w:t>
      </w:r>
      <w:proofErr w:type="gramStart"/>
      <w:r>
        <w:rPr>
          <w:rFonts w:cs="Calibri"/>
        </w:rPr>
        <w:t>be seen as</w:t>
      </w:r>
      <w:proofErr w:type="gramEnd"/>
      <w:r>
        <w:rPr>
          <w:rFonts w:cs="Calibri"/>
        </w:rPr>
        <w:t xml:space="preserve"> an ethical concern. </w:t>
      </w:r>
    </w:p>
    <w:p w14:paraId="7AD08B9D" w14:textId="77777777" w:rsidR="00337853" w:rsidRPr="00620ABF" w:rsidRDefault="00337853" w:rsidP="00337853">
      <w:pPr>
        <w:rPr>
          <w:b/>
        </w:rPr>
      </w:pPr>
    </w:p>
    <w:p w14:paraId="2D88FB00" w14:textId="77777777" w:rsidR="00337853" w:rsidRPr="0006071B" w:rsidRDefault="00337853" w:rsidP="00337853">
      <w:pPr>
        <w:rPr>
          <w:rFonts w:cs="Arial"/>
          <w:b/>
          <w:bCs/>
          <w:caps/>
          <w:color w:val="2F5496" w:themeColor="accent1" w:themeShade="BF"/>
        </w:rPr>
      </w:pPr>
      <w:r>
        <w:rPr>
          <w:rFonts w:cs="Arial"/>
          <w:b/>
          <w:bCs/>
          <w:caps/>
          <w:color w:val="2F5496" w:themeColor="accent1" w:themeShade="BF"/>
        </w:rPr>
        <w:t xml:space="preserve">4. METHODOLOGY </w:t>
      </w:r>
    </w:p>
    <w:p w14:paraId="7B11F74D" w14:textId="77777777" w:rsidR="00337853" w:rsidRDefault="00337853" w:rsidP="00337853">
      <w:pPr>
        <w:autoSpaceDE w:val="0"/>
        <w:autoSpaceDN w:val="0"/>
        <w:adjustRightInd w:val="0"/>
        <w:spacing w:after="200"/>
        <w:rPr>
          <w:rFonts w:cs="Arial"/>
          <w:color w:val="000000"/>
        </w:rPr>
      </w:pPr>
      <w:r w:rsidRPr="00620ABF">
        <w:rPr>
          <w:rFonts w:cs="Arial"/>
          <w:color w:val="000000"/>
        </w:rPr>
        <w:t xml:space="preserve">The </w:t>
      </w:r>
      <w:r>
        <w:rPr>
          <w:rFonts w:cs="Arial"/>
          <w:color w:val="000000"/>
        </w:rPr>
        <w:t xml:space="preserve">selected </w:t>
      </w:r>
      <w:r w:rsidRPr="00620ABF">
        <w:rPr>
          <w:rFonts w:cs="Arial"/>
          <w:color w:val="000000"/>
        </w:rPr>
        <w:t>consultant</w:t>
      </w:r>
      <w:r>
        <w:rPr>
          <w:rFonts w:cs="Arial"/>
          <w:color w:val="000000"/>
        </w:rPr>
        <w:t>/research must prepare</w:t>
      </w:r>
      <w:r w:rsidRPr="00620ABF">
        <w:rPr>
          <w:rFonts w:cs="Arial"/>
          <w:color w:val="000000"/>
        </w:rPr>
        <w:t xml:space="preserve"> </w:t>
      </w:r>
      <w:r>
        <w:rPr>
          <w:rFonts w:cs="Arial"/>
          <w:color w:val="000000"/>
        </w:rPr>
        <w:t xml:space="preserve">first </w:t>
      </w:r>
      <w:r w:rsidRPr="00620ABF">
        <w:rPr>
          <w:rFonts w:cs="Arial"/>
          <w:color w:val="000000"/>
        </w:rPr>
        <w:t xml:space="preserve">an inception report following review of literature and reference documents.  </w:t>
      </w:r>
      <w:r>
        <w:rPr>
          <w:rFonts w:cs="Arial"/>
          <w:color w:val="000000"/>
        </w:rPr>
        <w:t xml:space="preserve">The inception report details the </w:t>
      </w:r>
      <w:r w:rsidRPr="00620ABF">
        <w:rPr>
          <w:rFonts w:cs="Arial"/>
          <w:color w:val="000000"/>
        </w:rPr>
        <w:t xml:space="preserve">methodology </w:t>
      </w:r>
      <w:r>
        <w:rPr>
          <w:rFonts w:cs="Arial"/>
          <w:color w:val="000000"/>
        </w:rPr>
        <w:t>with</w:t>
      </w:r>
      <w:r w:rsidRPr="00620ABF">
        <w:rPr>
          <w:rFonts w:cs="Arial"/>
          <w:color w:val="000000"/>
        </w:rPr>
        <w:t xml:space="preserve"> an appropriate sample size and specify mechanisms that will be adopted to avoid selection bias. </w:t>
      </w:r>
    </w:p>
    <w:p w14:paraId="7B495009" w14:textId="77777777" w:rsidR="00337853" w:rsidRDefault="00337853" w:rsidP="00337853">
      <w:pPr>
        <w:autoSpaceDE w:val="0"/>
        <w:autoSpaceDN w:val="0"/>
        <w:adjustRightInd w:val="0"/>
        <w:rPr>
          <w:rFonts w:cs="Calibri"/>
        </w:rPr>
      </w:pPr>
      <w:r>
        <w:rPr>
          <w:rFonts w:cs="Calibri"/>
        </w:rPr>
        <w:t xml:space="preserve">The evaluation </w:t>
      </w:r>
      <w:r w:rsidRPr="00F74E10">
        <w:rPr>
          <w:rFonts w:cs="Calibri"/>
        </w:rPr>
        <w:t>need</w:t>
      </w:r>
      <w:r>
        <w:rPr>
          <w:rFonts w:cs="Calibri"/>
        </w:rPr>
        <w:t>s to identify</w:t>
      </w:r>
      <w:r w:rsidRPr="00F74E10">
        <w:rPr>
          <w:rFonts w:cs="Calibri"/>
        </w:rPr>
        <w:t xml:space="preserve"> </w:t>
      </w:r>
      <w:r>
        <w:rPr>
          <w:rFonts w:cs="Calibri"/>
        </w:rPr>
        <w:t>two treatments groups and one comparison group:</w:t>
      </w:r>
    </w:p>
    <w:p w14:paraId="46906E44" w14:textId="77777777" w:rsidR="00337853" w:rsidRDefault="00337853" w:rsidP="00337853">
      <w:pPr>
        <w:pStyle w:val="ListParagraph"/>
        <w:numPr>
          <w:ilvl w:val="0"/>
          <w:numId w:val="3"/>
        </w:numPr>
        <w:autoSpaceDE w:val="0"/>
        <w:autoSpaceDN w:val="0"/>
        <w:adjustRightInd w:val="0"/>
        <w:spacing w:after="160" w:line="259" w:lineRule="auto"/>
        <w:jc w:val="left"/>
        <w:rPr>
          <w:rFonts w:cs="Calibri"/>
        </w:rPr>
      </w:pPr>
      <w:r>
        <w:rPr>
          <w:rFonts w:cs="Calibri"/>
        </w:rPr>
        <w:t>Group 1: training plus grant</w:t>
      </w:r>
    </w:p>
    <w:p w14:paraId="2DE3106E" w14:textId="77777777" w:rsidR="00337853" w:rsidRDefault="00337853" w:rsidP="00337853">
      <w:pPr>
        <w:pStyle w:val="ListParagraph"/>
        <w:numPr>
          <w:ilvl w:val="0"/>
          <w:numId w:val="3"/>
        </w:numPr>
        <w:autoSpaceDE w:val="0"/>
        <w:autoSpaceDN w:val="0"/>
        <w:adjustRightInd w:val="0"/>
        <w:spacing w:after="160" w:line="259" w:lineRule="auto"/>
        <w:jc w:val="left"/>
        <w:rPr>
          <w:rFonts w:cs="Calibri"/>
        </w:rPr>
      </w:pPr>
      <w:r>
        <w:rPr>
          <w:rFonts w:cs="Calibri"/>
        </w:rPr>
        <w:t>Group 2: training only</w:t>
      </w:r>
    </w:p>
    <w:p w14:paraId="7AFA0ABF" w14:textId="77777777" w:rsidR="00337853" w:rsidRPr="00376A07" w:rsidRDefault="00337853" w:rsidP="00337853">
      <w:pPr>
        <w:pStyle w:val="ListParagraph"/>
        <w:numPr>
          <w:ilvl w:val="0"/>
          <w:numId w:val="3"/>
        </w:numPr>
        <w:autoSpaceDE w:val="0"/>
        <w:autoSpaceDN w:val="0"/>
        <w:adjustRightInd w:val="0"/>
        <w:spacing w:after="160" w:line="259" w:lineRule="auto"/>
        <w:jc w:val="left"/>
        <w:rPr>
          <w:rFonts w:cs="Calibri"/>
        </w:rPr>
      </w:pPr>
      <w:r>
        <w:rPr>
          <w:rFonts w:cs="Calibri"/>
        </w:rPr>
        <w:t>Group 3: comparison group (no training, no grant)</w:t>
      </w:r>
    </w:p>
    <w:p w14:paraId="657B49D4" w14:textId="77777777" w:rsidR="00337853" w:rsidRDefault="00337853" w:rsidP="00337853">
      <w:pPr>
        <w:pStyle w:val="ListParagraph"/>
        <w:autoSpaceDE w:val="0"/>
        <w:autoSpaceDN w:val="0"/>
        <w:adjustRightInd w:val="0"/>
        <w:ind w:left="360"/>
        <w:rPr>
          <w:rFonts w:cs="Calibri"/>
        </w:rPr>
      </w:pPr>
    </w:p>
    <w:p w14:paraId="45CC4160" w14:textId="77777777" w:rsidR="00337853" w:rsidRPr="00376A07" w:rsidRDefault="00337853" w:rsidP="00337853">
      <w:pPr>
        <w:autoSpaceDE w:val="0"/>
        <w:autoSpaceDN w:val="0"/>
        <w:adjustRightInd w:val="0"/>
        <w:rPr>
          <w:rFonts w:cs="Calibri"/>
        </w:rPr>
      </w:pPr>
      <w:r>
        <w:rPr>
          <w:rFonts w:cs="Calibri"/>
        </w:rPr>
        <w:t>Taking into consideration the security context of each country, t</w:t>
      </w:r>
      <w:r w:rsidRPr="00376A07">
        <w:rPr>
          <w:rFonts w:cs="Calibri"/>
        </w:rPr>
        <w:t>he</w:t>
      </w:r>
      <w:r>
        <w:rPr>
          <w:rFonts w:cs="Calibri"/>
        </w:rPr>
        <w:t>se</w:t>
      </w:r>
      <w:r w:rsidRPr="00376A07">
        <w:rPr>
          <w:rFonts w:cs="Calibri"/>
        </w:rPr>
        <w:t xml:space="preserve"> three groups will be monitored </w:t>
      </w:r>
      <w:r>
        <w:rPr>
          <w:rFonts w:cs="Calibri"/>
        </w:rPr>
        <w:t xml:space="preserve">to the extent possible </w:t>
      </w:r>
      <w:r w:rsidRPr="00376A07">
        <w:rPr>
          <w:rFonts w:cs="Calibri"/>
        </w:rPr>
        <w:t>throughout the Program implementation using the below indicative framework:</w:t>
      </w:r>
    </w:p>
    <w:p w14:paraId="47F4E747" w14:textId="77777777" w:rsidR="00337853" w:rsidRDefault="00337853" w:rsidP="00337853">
      <w:pPr>
        <w:pStyle w:val="ListParagraph"/>
        <w:autoSpaceDE w:val="0"/>
        <w:autoSpaceDN w:val="0"/>
        <w:adjustRightInd w:val="0"/>
        <w:ind w:left="360"/>
        <w:rPr>
          <w:rFonts w:cs="Calibri"/>
        </w:rPr>
      </w:pPr>
      <w:r>
        <w:rPr>
          <w:rFonts w:cs="Calibri"/>
          <w:noProof/>
        </w:rPr>
        <w:lastRenderedPageBreak/>
        <w:drawing>
          <wp:inline distT="0" distB="0" distL="0" distR="0" wp14:anchorId="5C845235" wp14:editId="5B52B131">
            <wp:extent cx="5438775" cy="2162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38775" cy="2162175"/>
                    </a:xfrm>
                    <a:prstGeom prst="rect">
                      <a:avLst/>
                    </a:prstGeom>
                    <a:noFill/>
                    <a:ln>
                      <a:noFill/>
                    </a:ln>
                  </pic:spPr>
                </pic:pic>
              </a:graphicData>
            </a:graphic>
          </wp:inline>
        </w:drawing>
      </w:r>
    </w:p>
    <w:p w14:paraId="19595BBF" w14:textId="77777777" w:rsidR="00337853" w:rsidRPr="00620ABF" w:rsidRDefault="00337853" w:rsidP="00337853">
      <w:pPr>
        <w:autoSpaceDE w:val="0"/>
        <w:autoSpaceDN w:val="0"/>
        <w:adjustRightInd w:val="0"/>
        <w:spacing w:after="200"/>
        <w:rPr>
          <w:rFonts w:cs="Arial"/>
          <w:color w:val="000000"/>
        </w:rPr>
      </w:pPr>
    </w:p>
    <w:p w14:paraId="142176C5" w14:textId="1F0B6007" w:rsidR="00337853" w:rsidRPr="00827D93" w:rsidRDefault="00337853" w:rsidP="00337853">
      <w:pPr>
        <w:autoSpaceDE w:val="0"/>
        <w:autoSpaceDN w:val="0"/>
        <w:adjustRightInd w:val="0"/>
        <w:rPr>
          <w:rFonts w:cs="Arial"/>
          <w:b/>
          <w:bCs/>
          <w:caps/>
          <w:color w:val="2F5496" w:themeColor="accent1" w:themeShade="BF"/>
        </w:rPr>
      </w:pPr>
      <w:r w:rsidRPr="00827D93">
        <w:rPr>
          <w:rFonts w:cs="Arial"/>
          <w:b/>
          <w:bCs/>
          <w:caps/>
          <w:color w:val="2F5496" w:themeColor="accent1" w:themeShade="BF"/>
        </w:rPr>
        <w:t xml:space="preserve">5- </w:t>
      </w:r>
      <w:r>
        <w:rPr>
          <w:rFonts w:cs="Arial"/>
          <w:b/>
          <w:bCs/>
          <w:caps/>
          <w:color w:val="2F5496" w:themeColor="accent1" w:themeShade="BF"/>
        </w:rPr>
        <w:t xml:space="preserve">COMPSITION OF THE </w:t>
      </w:r>
      <w:r w:rsidR="003237AC">
        <w:rPr>
          <w:rFonts w:cs="Arial"/>
          <w:b/>
          <w:bCs/>
          <w:caps/>
          <w:color w:val="2F5496" w:themeColor="accent1" w:themeShade="BF"/>
        </w:rPr>
        <w:t xml:space="preserve">current </w:t>
      </w:r>
      <w:r w:rsidRPr="00827D93">
        <w:rPr>
          <w:rFonts w:cs="Arial"/>
          <w:b/>
          <w:bCs/>
          <w:caps/>
          <w:color w:val="2F5496" w:themeColor="accent1" w:themeShade="BF"/>
        </w:rPr>
        <w:t xml:space="preserve">EVALUATION TEAM </w:t>
      </w:r>
      <w:r w:rsidR="00FA2193">
        <w:rPr>
          <w:rFonts w:cs="Arial"/>
          <w:b/>
          <w:bCs/>
          <w:caps/>
          <w:color w:val="2F5496" w:themeColor="accent1" w:themeShade="BF"/>
        </w:rPr>
        <w:t xml:space="preserve">and expecte role of the senior analyst </w:t>
      </w:r>
      <w:r w:rsidR="00321D08">
        <w:rPr>
          <w:rFonts w:cs="Arial"/>
          <w:b/>
          <w:bCs/>
          <w:caps/>
          <w:color w:val="2F5496" w:themeColor="accent1" w:themeShade="BF"/>
        </w:rPr>
        <w:t>nd quality assurance officer</w:t>
      </w:r>
    </w:p>
    <w:p w14:paraId="4CEAF3E3" w14:textId="44A49B69" w:rsidR="00337853" w:rsidRPr="00827D93" w:rsidRDefault="00337853" w:rsidP="00337853">
      <w:pPr>
        <w:pStyle w:val="ListParagraph"/>
        <w:numPr>
          <w:ilvl w:val="0"/>
          <w:numId w:val="5"/>
        </w:numPr>
        <w:autoSpaceDE w:val="0"/>
        <w:autoSpaceDN w:val="0"/>
        <w:adjustRightInd w:val="0"/>
        <w:spacing w:before="120" w:after="120" w:line="259" w:lineRule="auto"/>
        <w:contextualSpacing w:val="0"/>
        <w:jc w:val="left"/>
        <w:rPr>
          <w:rFonts w:cs="Arial"/>
          <w:color w:val="000000"/>
        </w:rPr>
      </w:pPr>
      <w:r w:rsidRPr="00827D93">
        <w:rPr>
          <w:rFonts w:cs="Arial"/>
          <w:b/>
          <w:bCs/>
          <w:color w:val="000000"/>
        </w:rPr>
        <w:t>Research A</w:t>
      </w:r>
      <w:r w:rsidR="00461970">
        <w:rPr>
          <w:rFonts w:cs="Arial"/>
          <w:b/>
          <w:bCs/>
          <w:color w:val="000000"/>
        </w:rPr>
        <w:t>ssistant</w:t>
      </w:r>
      <w:r w:rsidRPr="00827D93">
        <w:rPr>
          <w:rFonts w:cs="Arial"/>
          <w:color w:val="000000"/>
        </w:rPr>
        <w:t xml:space="preserve">: The research assistant will support the senior consultant in the </w:t>
      </w:r>
      <w:proofErr w:type="gramStart"/>
      <w:r w:rsidRPr="00827D93">
        <w:rPr>
          <w:rFonts w:cs="Arial"/>
          <w:color w:val="000000"/>
        </w:rPr>
        <w:t>field, and</w:t>
      </w:r>
      <w:proofErr w:type="gramEnd"/>
      <w:r w:rsidRPr="00827D93">
        <w:rPr>
          <w:rFonts w:cs="Arial"/>
          <w:color w:val="000000"/>
        </w:rPr>
        <w:t xml:space="preserve"> follow up on the implementation of the evaluation. This individual should have a research background and at least a bachelor’s degree.</w:t>
      </w:r>
    </w:p>
    <w:p w14:paraId="6C9B357C" w14:textId="77777777" w:rsidR="00337853" w:rsidRPr="00827D93" w:rsidRDefault="00337853" w:rsidP="00337853">
      <w:pPr>
        <w:pStyle w:val="ListParagraph"/>
        <w:numPr>
          <w:ilvl w:val="0"/>
          <w:numId w:val="5"/>
        </w:numPr>
        <w:autoSpaceDE w:val="0"/>
        <w:autoSpaceDN w:val="0"/>
        <w:adjustRightInd w:val="0"/>
        <w:spacing w:before="120" w:after="120" w:line="259" w:lineRule="auto"/>
        <w:contextualSpacing w:val="0"/>
        <w:jc w:val="left"/>
        <w:rPr>
          <w:b/>
          <w:bCs/>
          <w:color w:val="000000" w:themeColor="text1"/>
        </w:rPr>
      </w:pPr>
      <w:r w:rsidRPr="3BB0393D">
        <w:rPr>
          <w:rFonts w:cs="Arial"/>
          <w:b/>
          <w:bCs/>
          <w:color w:val="000000" w:themeColor="text1"/>
        </w:rPr>
        <w:t>Country Lead</w:t>
      </w:r>
      <w:r w:rsidRPr="3BB0393D">
        <w:rPr>
          <w:rFonts w:cs="Arial"/>
          <w:color w:val="000000" w:themeColor="text1"/>
        </w:rPr>
        <w:t xml:space="preserve">: the country lead coordinates the survey team at country level in close collaboration with the Senior consultant. He/she needs to have a good knowledge of the country and a good experience in managing survey teams. </w:t>
      </w:r>
    </w:p>
    <w:p w14:paraId="195FD713" w14:textId="515DCEE2" w:rsidR="00337853" w:rsidRPr="003237AC" w:rsidRDefault="00337853" w:rsidP="00337853">
      <w:pPr>
        <w:pStyle w:val="ListParagraph"/>
        <w:numPr>
          <w:ilvl w:val="0"/>
          <w:numId w:val="5"/>
        </w:numPr>
        <w:autoSpaceDE w:val="0"/>
        <w:autoSpaceDN w:val="0"/>
        <w:adjustRightInd w:val="0"/>
        <w:spacing w:before="120" w:after="120" w:line="259" w:lineRule="auto"/>
        <w:contextualSpacing w:val="0"/>
        <w:jc w:val="left"/>
        <w:rPr>
          <w:color w:val="000000" w:themeColor="text1"/>
        </w:rPr>
      </w:pPr>
      <w:r w:rsidRPr="3BB0393D">
        <w:rPr>
          <w:rFonts w:cs="Arial"/>
          <w:b/>
          <w:bCs/>
          <w:color w:val="000000" w:themeColor="text1"/>
        </w:rPr>
        <w:t>Survey Team</w:t>
      </w:r>
      <w:r w:rsidRPr="3BB0393D">
        <w:rPr>
          <w:rFonts w:cs="Arial"/>
          <w:color w:val="000000" w:themeColor="text1"/>
        </w:rPr>
        <w:t xml:space="preserve"> </w:t>
      </w:r>
      <w:r w:rsidRPr="3BB0393D">
        <w:rPr>
          <w:rFonts w:cs="Arial"/>
          <w:b/>
          <w:bCs/>
          <w:color w:val="000000" w:themeColor="text1"/>
        </w:rPr>
        <w:t>for each country</w:t>
      </w:r>
      <w:r w:rsidRPr="3BB0393D">
        <w:rPr>
          <w:rFonts w:cs="Arial"/>
          <w:color w:val="000000" w:themeColor="text1"/>
        </w:rPr>
        <w:t>: Surveyors to undertake the interviews with a representative sample of firms and individual beneficiaries.</w:t>
      </w:r>
    </w:p>
    <w:p w14:paraId="16D68361" w14:textId="77777777" w:rsidR="003237AC" w:rsidRPr="003237AC" w:rsidRDefault="003237AC" w:rsidP="003237AC">
      <w:pPr>
        <w:autoSpaceDE w:val="0"/>
        <w:autoSpaceDN w:val="0"/>
        <w:adjustRightInd w:val="0"/>
        <w:spacing w:before="120" w:after="120" w:line="259" w:lineRule="auto"/>
        <w:ind w:left="360"/>
        <w:jc w:val="left"/>
        <w:rPr>
          <w:color w:val="000000" w:themeColor="text1"/>
        </w:rPr>
      </w:pPr>
    </w:p>
    <w:p w14:paraId="2ABB79D3" w14:textId="02029CA4" w:rsidR="003237AC" w:rsidRDefault="003237AC" w:rsidP="003237AC">
      <w:pPr>
        <w:autoSpaceDE w:val="0"/>
        <w:autoSpaceDN w:val="0"/>
        <w:adjustRightInd w:val="0"/>
        <w:spacing w:before="120" w:after="120" w:line="259" w:lineRule="auto"/>
        <w:jc w:val="left"/>
        <w:rPr>
          <w:rFonts w:cs="Arial"/>
          <w:color w:val="000000"/>
        </w:rPr>
      </w:pPr>
      <w:r w:rsidRPr="003237AC">
        <w:rPr>
          <w:rFonts w:cs="Arial"/>
          <w:color w:val="000000"/>
        </w:rPr>
        <w:t xml:space="preserve">For this assignment the IBES Program is seeking a </w:t>
      </w:r>
      <w:r w:rsidRPr="003237AC">
        <w:rPr>
          <w:rFonts w:cs="Arial"/>
          <w:b/>
          <w:bCs/>
          <w:color w:val="000000"/>
        </w:rPr>
        <w:t>Senior</w:t>
      </w:r>
      <w:r w:rsidRPr="003237AC">
        <w:rPr>
          <w:rFonts w:cs="Arial"/>
          <w:b/>
          <w:bCs/>
          <w:color w:val="000000"/>
        </w:rPr>
        <w:t xml:space="preserve"> </w:t>
      </w:r>
      <w:r>
        <w:rPr>
          <w:rFonts w:cs="Arial"/>
          <w:b/>
          <w:bCs/>
          <w:color w:val="000000"/>
        </w:rPr>
        <w:t>A</w:t>
      </w:r>
      <w:r w:rsidRPr="003237AC">
        <w:rPr>
          <w:rFonts w:cs="Arial"/>
          <w:b/>
          <w:bCs/>
          <w:color w:val="000000"/>
        </w:rPr>
        <w:t>nalyst</w:t>
      </w:r>
      <w:r w:rsidR="00321D08">
        <w:rPr>
          <w:rFonts w:cs="Arial"/>
          <w:b/>
          <w:bCs/>
          <w:color w:val="000000"/>
        </w:rPr>
        <w:t xml:space="preserve"> and Quality Assurance Officer</w:t>
      </w:r>
      <w:r w:rsidRPr="003237AC">
        <w:rPr>
          <w:rFonts w:cs="Arial"/>
          <w:color w:val="000000"/>
        </w:rPr>
        <w:t xml:space="preserve"> with </w:t>
      </w:r>
      <w:r>
        <w:rPr>
          <w:rFonts w:cs="Arial"/>
          <w:color w:val="000000"/>
        </w:rPr>
        <w:t>the following profile</w:t>
      </w:r>
      <w:r w:rsidRPr="003237AC">
        <w:rPr>
          <w:rFonts w:cs="Arial"/>
          <w:color w:val="000000"/>
        </w:rPr>
        <w:t xml:space="preserve">: an experienced individual who has run evaluation in similar context in the past. He </w:t>
      </w:r>
      <w:r>
        <w:rPr>
          <w:rFonts w:cs="Arial"/>
          <w:color w:val="000000"/>
        </w:rPr>
        <w:t xml:space="preserve">or She </w:t>
      </w:r>
      <w:r w:rsidRPr="003237AC">
        <w:rPr>
          <w:rFonts w:cs="Arial"/>
          <w:color w:val="000000"/>
        </w:rPr>
        <w:t>needs to have a</w:t>
      </w:r>
      <w:r>
        <w:rPr>
          <w:rFonts w:cs="Arial"/>
          <w:color w:val="000000"/>
        </w:rPr>
        <w:t>t the least a</w:t>
      </w:r>
      <w:r w:rsidRPr="003237AC">
        <w:rPr>
          <w:rFonts w:cs="Arial"/>
          <w:color w:val="000000"/>
        </w:rPr>
        <w:t xml:space="preserve"> master’s degree in economics</w:t>
      </w:r>
      <w:r>
        <w:rPr>
          <w:rFonts w:cs="Arial"/>
          <w:color w:val="000000"/>
        </w:rPr>
        <w:t>,</w:t>
      </w:r>
      <w:r w:rsidRPr="003237AC">
        <w:rPr>
          <w:rFonts w:cs="Arial"/>
          <w:color w:val="000000"/>
        </w:rPr>
        <w:t xml:space="preserve"> development studies</w:t>
      </w:r>
      <w:r>
        <w:rPr>
          <w:rFonts w:cs="Arial"/>
          <w:color w:val="000000"/>
        </w:rPr>
        <w:t xml:space="preserve">, social sciences with a strong quantitative (empirical, statistical) background as applied to </w:t>
      </w:r>
      <w:r w:rsidR="00321D08">
        <w:rPr>
          <w:rFonts w:cs="Arial"/>
          <w:color w:val="000000"/>
        </w:rPr>
        <w:t>socially driven</w:t>
      </w:r>
      <w:r>
        <w:rPr>
          <w:rFonts w:cs="Arial"/>
          <w:color w:val="000000"/>
        </w:rPr>
        <w:t xml:space="preserve"> interventions</w:t>
      </w:r>
      <w:r w:rsidRPr="003237AC">
        <w:rPr>
          <w:rFonts w:cs="Arial"/>
          <w:color w:val="000000"/>
        </w:rPr>
        <w:t>.</w:t>
      </w:r>
      <w:r>
        <w:rPr>
          <w:rFonts w:cs="Arial"/>
          <w:color w:val="000000"/>
        </w:rPr>
        <w:t xml:space="preserve"> </w:t>
      </w:r>
      <w:r w:rsidR="00D55DB3">
        <w:rPr>
          <w:rFonts w:cs="Arial"/>
          <w:color w:val="000000"/>
        </w:rPr>
        <w:t xml:space="preserve">Coveted skills and knowledge of include (but not only): </w:t>
      </w:r>
      <w:r w:rsidR="00D55DB3" w:rsidRPr="00D55DB3">
        <w:rPr>
          <w:rFonts w:cs="Arial"/>
          <w:color w:val="000000"/>
        </w:rPr>
        <w:t>multivariate statistics, advanced statistical methods for business research, nonparametric statistics, meta-analysis, structural equation modeling, introduction to measurement and testing, test construction and psychometrics, and field research in social and community interventions.</w:t>
      </w:r>
    </w:p>
    <w:p w14:paraId="4E53E6D4" w14:textId="5FE7F106" w:rsidR="003237AC" w:rsidRPr="003237AC" w:rsidRDefault="003237AC" w:rsidP="003237AC">
      <w:pPr>
        <w:autoSpaceDE w:val="0"/>
        <w:autoSpaceDN w:val="0"/>
        <w:adjustRightInd w:val="0"/>
        <w:spacing w:before="120" w:after="120" w:line="259" w:lineRule="auto"/>
        <w:jc w:val="left"/>
        <w:rPr>
          <w:rFonts w:cs="Arial"/>
          <w:color w:val="000000"/>
        </w:rPr>
      </w:pPr>
      <w:r>
        <w:rPr>
          <w:rFonts w:cs="Arial"/>
          <w:color w:val="000000"/>
        </w:rPr>
        <w:t xml:space="preserve">The Senior Analyst </w:t>
      </w:r>
      <w:r w:rsidR="00321D08">
        <w:rPr>
          <w:rFonts w:cs="Arial"/>
          <w:color w:val="000000"/>
        </w:rPr>
        <w:t xml:space="preserve">and Quality Assurance Officer </w:t>
      </w:r>
      <w:r w:rsidR="003369F4">
        <w:rPr>
          <w:rFonts w:cs="Arial"/>
          <w:color w:val="000000"/>
        </w:rPr>
        <w:t>will be expected to</w:t>
      </w:r>
      <w:r>
        <w:rPr>
          <w:rFonts w:cs="Arial"/>
          <w:color w:val="000000"/>
        </w:rPr>
        <w:t xml:space="preserve"> liaise intensively with th</w:t>
      </w:r>
      <w:r w:rsidR="00461970">
        <w:rPr>
          <w:rFonts w:cs="Arial"/>
          <w:color w:val="000000"/>
        </w:rPr>
        <w:t xml:space="preserve">e </w:t>
      </w:r>
      <w:r w:rsidR="00461970">
        <w:rPr>
          <w:rFonts w:cs="Arial"/>
          <w:color w:val="000000"/>
        </w:rPr>
        <w:t>Research Assistant</w:t>
      </w:r>
      <w:r w:rsidR="00461970">
        <w:rPr>
          <w:rFonts w:cs="Arial"/>
          <w:color w:val="000000"/>
        </w:rPr>
        <w:t xml:space="preserve"> and</w:t>
      </w:r>
      <w:r w:rsidR="00461970">
        <w:rPr>
          <w:rFonts w:cs="Arial"/>
          <w:color w:val="000000"/>
        </w:rPr>
        <w:t xml:space="preserve"> </w:t>
      </w:r>
      <w:r>
        <w:rPr>
          <w:rFonts w:cs="Arial"/>
          <w:color w:val="000000"/>
        </w:rPr>
        <w:t>Country Lead in each country</w:t>
      </w:r>
      <w:r w:rsidR="00461970">
        <w:rPr>
          <w:rFonts w:cs="Arial"/>
          <w:color w:val="000000"/>
        </w:rPr>
        <w:t xml:space="preserve">. </w:t>
      </w:r>
      <w:proofErr w:type="spellStart"/>
      <w:r w:rsidR="00461970">
        <w:rPr>
          <w:rFonts w:cs="Arial"/>
          <w:color w:val="000000"/>
        </w:rPr>
        <w:t>He</w:t>
      </w:r>
      <w:r w:rsidR="00F93461">
        <w:rPr>
          <w:rFonts w:cs="Arial"/>
          <w:color w:val="000000"/>
        </w:rPr>
        <w:t>/She</w:t>
      </w:r>
      <w:proofErr w:type="spellEnd"/>
      <w:r w:rsidR="00F93461">
        <w:rPr>
          <w:rFonts w:cs="Arial"/>
          <w:color w:val="000000"/>
        </w:rPr>
        <w:t xml:space="preserve"> shall p</w:t>
      </w:r>
      <w:r w:rsidR="00CC5234" w:rsidRPr="00CC5234">
        <w:rPr>
          <w:rFonts w:cs="Arial"/>
          <w:color w:val="000000"/>
        </w:rPr>
        <w:t>erform data analysis, assist with evaluation implementation, report writing</w:t>
      </w:r>
      <w:r w:rsidR="00F93461">
        <w:rPr>
          <w:rFonts w:cs="Arial"/>
          <w:color w:val="000000"/>
        </w:rPr>
        <w:t>,</w:t>
      </w:r>
      <w:r w:rsidR="00CC5234" w:rsidRPr="00CC5234">
        <w:rPr>
          <w:rFonts w:cs="Arial"/>
          <w:color w:val="000000"/>
        </w:rPr>
        <w:t xml:space="preserve"> coordinat</w:t>
      </w:r>
      <w:r w:rsidR="00F93461">
        <w:rPr>
          <w:rFonts w:cs="Arial"/>
          <w:color w:val="000000"/>
        </w:rPr>
        <w:t>e the work of</w:t>
      </w:r>
      <w:r w:rsidR="00CC5234" w:rsidRPr="00CC5234">
        <w:rPr>
          <w:rFonts w:cs="Arial"/>
          <w:color w:val="000000"/>
        </w:rPr>
        <w:t xml:space="preserve"> team</w:t>
      </w:r>
      <w:r w:rsidR="00F93461">
        <w:rPr>
          <w:rFonts w:cs="Arial"/>
          <w:color w:val="000000"/>
        </w:rPr>
        <w:t>s,</w:t>
      </w:r>
      <w:r w:rsidR="007F3650" w:rsidRPr="007F3650">
        <w:t xml:space="preserve"> </w:t>
      </w:r>
      <w:r w:rsidR="00F93461">
        <w:rPr>
          <w:rFonts w:cs="Arial"/>
          <w:color w:val="000000"/>
        </w:rPr>
        <w:t>r</w:t>
      </w:r>
      <w:r w:rsidR="007F3650" w:rsidRPr="007F3650">
        <w:rPr>
          <w:rFonts w:cs="Arial"/>
          <w:color w:val="000000"/>
        </w:rPr>
        <w:t>eview</w:t>
      </w:r>
      <w:r w:rsidR="00F93461">
        <w:rPr>
          <w:rFonts w:cs="Arial"/>
          <w:color w:val="000000"/>
        </w:rPr>
        <w:t xml:space="preserve"> the</w:t>
      </w:r>
      <w:r w:rsidR="007F3650" w:rsidRPr="007F3650">
        <w:rPr>
          <w:rFonts w:cs="Arial"/>
          <w:color w:val="000000"/>
        </w:rPr>
        <w:t xml:space="preserve"> adequacy of the evaluation processes and quality of deliverables in terms of contents and presentation</w:t>
      </w:r>
    </w:p>
    <w:p w14:paraId="0CCAC5A7" w14:textId="0B32E8D8" w:rsidR="00337853" w:rsidRDefault="00337853" w:rsidP="00337853">
      <w:pPr>
        <w:autoSpaceDE w:val="0"/>
        <w:autoSpaceDN w:val="0"/>
        <w:adjustRightInd w:val="0"/>
        <w:spacing w:before="120" w:after="120"/>
        <w:rPr>
          <w:rFonts w:cs="Arial"/>
          <w:color w:val="000000"/>
        </w:rPr>
      </w:pPr>
    </w:p>
    <w:p w14:paraId="3B1B5E11" w14:textId="23F4837A" w:rsidR="00F6653C" w:rsidRDefault="00F6653C" w:rsidP="00337853">
      <w:pPr>
        <w:autoSpaceDE w:val="0"/>
        <w:autoSpaceDN w:val="0"/>
        <w:adjustRightInd w:val="0"/>
        <w:spacing w:before="120" w:after="120"/>
        <w:rPr>
          <w:rFonts w:cs="Arial"/>
          <w:color w:val="000000"/>
        </w:rPr>
      </w:pPr>
    </w:p>
    <w:p w14:paraId="766495DD" w14:textId="77777777" w:rsidR="00F6653C" w:rsidRPr="00620ABF" w:rsidRDefault="00F6653C" w:rsidP="00337853">
      <w:pPr>
        <w:autoSpaceDE w:val="0"/>
        <w:autoSpaceDN w:val="0"/>
        <w:adjustRightInd w:val="0"/>
        <w:spacing w:before="120" w:after="120"/>
        <w:rPr>
          <w:rFonts w:cs="Arial"/>
          <w:color w:val="000000"/>
        </w:rPr>
      </w:pPr>
    </w:p>
    <w:p w14:paraId="5A0D51A9" w14:textId="77777777" w:rsidR="00337853" w:rsidRPr="00EF5236" w:rsidRDefault="00337853" w:rsidP="00337853">
      <w:pPr>
        <w:autoSpaceDE w:val="0"/>
        <w:autoSpaceDN w:val="0"/>
        <w:adjustRightInd w:val="0"/>
        <w:rPr>
          <w:rFonts w:cs="Arial"/>
          <w:b/>
          <w:bCs/>
          <w:caps/>
          <w:color w:val="2F5496" w:themeColor="accent1" w:themeShade="BF"/>
        </w:rPr>
      </w:pPr>
      <w:r w:rsidRPr="00EF5236">
        <w:rPr>
          <w:rFonts w:cs="Arial"/>
          <w:b/>
          <w:bCs/>
          <w:caps/>
          <w:color w:val="2F5496" w:themeColor="accent1" w:themeShade="BF"/>
        </w:rPr>
        <w:lastRenderedPageBreak/>
        <w:t xml:space="preserve">5. TIMEFRAME </w:t>
      </w:r>
    </w:p>
    <w:p w14:paraId="4C02B0DD" w14:textId="77777777" w:rsidR="00337853" w:rsidRPr="00620ABF" w:rsidRDefault="00337853" w:rsidP="00337853">
      <w:pPr>
        <w:autoSpaceDE w:val="0"/>
        <w:autoSpaceDN w:val="0"/>
        <w:adjustRightInd w:val="0"/>
        <w:rPr>
          <w:rFonts w:cs="Arial"/>
          <w:b/>
        </w:rPr>
      </w:pPr>
      <w:r>
        <w:rPr>
          <w:rFonts w:cs="Arial"/>
        </w:rPr>
        <w:t>The t</w:t>
      </w:r>
      <w:r w:rsidRPr="00620ABF">
        <w:rPr>
          <w:rFonts w:cs="Arial"/>
        </w:rPr>
        <w:t xml:space="preserve">imeframe for the </w:t>
      </w:r>
      <w:r>
        <w:rPr>
          <w:rFonts w:cs="Arial"/>
        </w:rPr>
        <w:t>evaluation activities</w:t>
      </w:r>
      <w:r w:rsidRPr="00620ABF">
        <w:rPr>
          <w:rFonts w:cs="Arial"/>
        </w:rPr>
        <w:t xml:space="preserve"> will </w:t>
      </w:r>
      <w:r>
        <w:rPr>
          <w:rFonts w:cs="Arial"/>
        </w:rPr>
        <w:t xml:space="preserve">coincide with the milestones of the program (baseline, midline and </w:t>
      </w:r>
      <w:proofErr w:type="spellStart"/>
      <w:r>
        <w:rPr>
          <w:rFonts w:cs="Arial"/>
        </w:rPr>
        <w:t>endline</w:t>
      </w:r>
      <w:proofErr w:type="spellEnd"/>
      <w:r>
        <w:rPr>
          <w:rFonts w:cs="Arial"/>
        </w:rPr>
        <w:t>). T</w:t>
      </w:r>
      <w:r w:rsidRPr="00827D93">
        <w:rPr>
          <w:rFonts w:cs="Arial"/>
        </w:rPr>
        <w:t xml:space="preserve">he duration of the evaluation exercise in each milestone in each country shall be </w:t>
      </w:r>
      <w:r>
        <w:rPr>
          <w:rFonts w:cs="Arial"/>
        </w:rPr>
        <w:t>2</w:t>
      </w:r>
      <w:r w:rsidRPr="00827D93">
        <w:rPr>
          <w:rFonts w:cs="Arial"/>
        </w:rPr>
        <w:t xml:space="preserve"> calendar months from a mutually agreed date.</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4"/>
        <w:gridCol w:w="4281"/>
        <w:gridCol w:w="1800"/>
        <w:gridCol w:w="1890"/>
      </w:tblGrid>
      <w:tr w:rsidR="00337853" w:rsidRPr="00620ABF" w14:paraId="1E73BC4D" w14:textId="77777777" w:rsidTr="00810ED9">
        <w:trPr>
          <w:tblHeader/>
        </w:trPr>
        <w:tc>
          <w:tcPr>
            <w:tcW w:w="1294" w:type="dxa"/>
            <w:shd w:val="clear" w:color="auto" w:fill="D0CECE" w:themeFill="background2" w:themeFillShade="E6"/>
            <w:vAlign w:val="center"/>
          </w:tcPr>
          <w:p w14:paraId="1E47DA6A" w14:textId="77777777" w:rsidR="00337853" w:rsidRPr="00620ABF" w:rsidRDefault="00337853" w:rsidP="00810ED9">
            <w:pPr>
              <w:jc w:val="center"/>
              <w:rPr>
                <w:b/>
              </w:rPr>
            </w:pPr>
            <w:r>
              <w:rPr>
                <w:b/>
              </w:rPr>
              <w:t>Country</w:t>
            </w:r>
          </w:p>
        </w:tc>
        <w:tc>
          <w:tcPr>
            <w:tcW w:w="4281" w:type="dxa"/>
            <w:shd w:val="clear" w:color="auto" w:fill="D0CECE" w:themeFill="background2" w:themeFillShade="E6"/>
            <w:vAlign w:val="center"/>
          </w:tcPr>
          <w:p w14:paraId="4592DCF7" w14:textId="77777777" w:rsidR="00337853" w:rsidRPr="00620ABF" w:rsidRDefault="00337853" w:rsidP="00810ED9">
            <w:pPr>
              <w:jc w:val="center"/>
              <w:rPr>
                <w:b/>
              </w:rPr>
            </w:pPr>
            <w:r>
              <w:rPr>
                <w:b/>
              </w:rPr>
              <w:t>Milestone</w:t>
            </w:r>
          </w:p>
        </w:tc>
        <w:tc>
          <w:tcPr>
            <w:tcW w:w="1800" w:type="dxa"/>
            <w:shd w:val="clear" w:color="auto" w:fill="D0CECE" w:themeFill="background2" w:themeFillShade="E6"/>
            <w:vAlign w:val="center"/>
          </w:tcPr>
          <w:p w14:paraId="2E33BC02" w14:textId="77777777" w:rsidR="00337853" w:rsidRPr="00620ABF" w:rsidRDefault="00337853" w:rsidP="00810ED9">
            <w:pPr>
              <w:jc w:val="center"/>
              <w:rPr>
                <w:b/>
              </w:rPr>
            </w:pPr>
            <w:r>
              <w:rPr>
                <w:b/>
              </w:rPr>
              <w:t>Quarter/Year</w:t>
            </w:r>
          </w:p>
        </w:tc>
        <w:tc>
          <w:tcPr>
            <w:tcW w:w="1890" w:type="dxa"/>
            <w:shd w:val="clear" w:color="auto" w:fill="D0CECE" w:themeFill="background2" w:themeFillShade="E6"/>
            <w:vAlign w:val="center"/>
          </w:tcPr>
          <w:p w14:paraId="11C06F1F" w14:textId="77777777" w:rsidR="00337853" w:rsidRPr="00620ABF" w:rsidRDefault="00337853" w:rsidP="00810ED9">
            <w:pPr>
              <w:jc w:val="center"/>
              <w:rPr>
                <w:b/>
              </w:rPr>
            </w:pPr>
            <w:r w:rsidRPr="00620ABF">
              <w:rPr>
                <w:b/>
              </w:rPr>
              <w:t xml:space="preserve">Proposed </w:t>
            </w:r>
            <w:r>
              <w:rPr>
                <w:b/>
              </w:rPr>
              <w:t>duration</w:t>
            </w:r>
          </w:p>
        </w:tc>
      </w:tr>
      <w:tr w:rsidR="00337853" w:rsidRPr="00620ABF" w14:paraId="384E814D" w14:textId="77777777" w:rsidTr="00810ED9">
        <w:trPr>
          <w:trHeight w:val="260"/>
        </w:trPr>
        <w:tc>
          <w:tcPr>
            <w:tcW w:w="1294" w:type="dxa"/>
            <w:vMerge w:val="restart"/>
            <w:shd w:val="clear" w:color="auto" w:fill="auto"/>
            <w:vAlign w:val="center"/>
          </w:tcPr>
          <w:p w14:paraId="590B86C0" w14:textId="271B83A0" w:rsidR="00337853" w:rsidRPr="00BE1E76" w:rsidRDefault="00337853" w:rsidP="00810ED9">
            <w:pPr>
              <w:jc w:val="center"/>
              <w:rPr>
                <w:b/>
                <w:iCs/>
              </w:rPr>
            </w:pPr>
            <w:r>
              <w:rPr>
                <w:b/>
                <w:iCs/>
              </w:rPr>
              <w:t>Burkina Faso</w:t>
            </w:r>
          </w:p>
        </w:tc>
        <w:tc>
          <w:tcPr>
            <w:tcW w:w="4281" w:type="dxa"/>
            <w:shd w:val="clear" w:color="auto" w:fill="auto"/>
          </w:tcPr>
          <w:p w14:paraId="2A3D571B" w14:textId="77777777" w:rsidR="00337853" w:rsidRPr="00620ABF" w:rsidRDefault="00337853" w:rsidP="00810ED9">
            <w:r>
              <w:t>Baseline evaluation exercise</w:t>
            </w:r>
          </w:p>
        </w:tc>
        <w:tc>
          <w:tcPr>
            <w:tcW w:w="1800" w:type="dxa"/>
            <w:shd w:val="clear" w:color="auto" w:fill="auto"/>
          </w:tcPr>
          <w:p w14:paraId="0E437B1B" w14:textId="05634DCF" w:rsidR="00337853" w:rsidRPr="00620ABF" w:rsidRDefault="00337853" w:rsidP="00810ED9">
            <w:r w:rsidRPr="00FA797A">
              <w:t>Q</w:t>
            </w:r>
            <w:r>
              <w:t xml:space="preserve">uarter </w:t>
            </w:r>
            <w:r w:rsidR="00952D68">
              <w:t>2</w:t>
            </w:r>
            <w:r>
              <w:t xml:space="preserve"> 202</w:t>
            </w:r>
            <w:r w:rsidR="00952D68">
              <w:t>1</w:t>
            </w:r>
          </w:p>
        </w:tc>
        <w:tc>
          <w:tcPr>
            <w:tcW w:w="1890" w:type="dxa"/>
            <w:shd w:val="clear" w:color="auto" w:fill="auto"/>
          </w:tcPr>
          <w:p w14:paraId="4DD67B8C" w14:textId="77777777" w:rsidR="00337853" w:rsidRPr="00620ABF" w:rsidRDefault="00337853" w:rsidP="00810ED9">
            <w:r>
              <w:t>2 months</w:t>
            </w:r>
            <w:r w:rsidRPr="00620ABF">
              <w:t xml:space="preserve">  </w:t>
            </w:r>
          </w:p>
        </w:tc>
      </w:tr>
      <w:tr w:rsidR="00337853" w:rsidRPr="00620ABF" w14:paraId="10A4F8B7" w14:textId="77777777" w:rsidTr="00810ED9">
        <w:trPr>
          <w:trHeight w:val="279"/>
        </w:trPr>
        <w:tc>
          <w:tcPr>
            <w:tcW w:w="1294" w:type="dxa"/>
            <w:vMerge/>
            <w:shd w:val="clear" w:color="auto" w:fill="auto"/>
            <w:vAlign w:val="center"/>
          </w:tcPr>
          <w:p w14:paraId="36C33FD7" w14:textId="77777777" w:rsidR="00337853" w:rsidRPr="00BE1E76" w:rsidRDefault="00337853" w:rsidP="00810ED9">
            <w:pPr>
              <w:jc w:val="center"/>
              <w:rPr>
                <w:b/>
                <w:iCs/>
              </w:rPr>
            </w:pPr>
          </w:p>
        </w:tc>
        <w:tc>
          <w:tcPr>
            <w:tcW w:w="4281" w:type="dxa"/>
            <w:shd w:val="clear" w:color="auto" w:fill="auto"/>
          </w:tcPr>
          <w:p w14:paraId="7B74DEEA" w14:textId="77777777" w:rsidR="00337853" w:rsidRPr="00620ABF" w:rsidRDefault="00337853" w:rsidP="00810ED9">
            <w:r>
              <w:t xml:space="preserve">Midline evaluation exercise </w:t>
            </w:r>
            <w:r w:rsidRPr="00620ABF">
              <w:t xml:space="preserve"> </w:t>
            </w:r>
          </w:p>
        </w:tc>
        <w:tc>
          <w:tcPr>
            <w:tcW w:w="1800" w:type="dxa"/>
            <w:shd w:val="clear" w:color="auto" w:fill="auto"/>
          </w:tcPr>
          <w:p w14:paraId="4D989F9B" w14:textId="6EC10627" w:rsidR="00337853" w:rsidRPr="00620ABF" w:rsidRDefault="00337853" w:rsidP="00810ED9">
            <w:r>
              <w:t xml:space="preserve">Quarter </w:t>
            </w:r>
            <w:r w:rsidR="00952D68">
              <w:t>2</w:t>
            </w:r>
            <w:r>
              <w:t xml:space="preserve"> 202</w:t>
            </w:r>
            <w:r w:rsidR="00952D68">
              <w:t>2</w:t>
            </w:r>
          </w:p>
        </w:tc>
        <w:tc>
          <w:tcPr>
            <w:tcW w:w="1890" w:type="dxa"/>
            <w:shd w:val="clear" w:color="auto" w:fill="auto"/>
          </w:tcPr>
          <w:p w14:paraId="732FED06" w14:textId="77777777" w:rsidR="00337853" w:rsidRPr="00620ABF" w:rsidRDefault="00337853" w:rsidP="00810ED9">
            <w:r>
              <w:t>2 months</w:t>
            </w:r>
            <w:r w:rsidRPr="00620ABF">
              <w:t xml:space="preserve">  </w:t>
            </w:r>
          </w:p>
        </w:tc>
      </w:tr>
      <w:tr w:rsidR="00337853" w:rsidRPr="00620ABF" w14:paraId="49F8C6CC" w14:textId="77777777" w:rsidTr="00810ED9">
        <w:tc>
          <w:tcPr>
            <w:tcW w:w="1294" w:type="dxa"/>
            <w:vMerge/>
            <w:shd w:val="clear" w:color="auto" w:fill="auto"/>
            <w:vAlign w:val="center"/>
          </w:tcPr>
          <w:p w14:paraId="23E64FEF" w14:textId="77777777" w:rsidR="00337853" w:rsidRPr="00BE1E76" w:rsidRDefault="00337853" w:rsidP="00810ED9">
            <w:pPr>
              <w:jc w:val="center"/>
              <w:rPr>
                <w:b/>
                <w:iCs/>
              </w:rPr>
            </w:pPr>
          </w:p>
        </w:tc>
        <w:tc>
          <w:tcPr>
            <w:tcW w:w="4281" w:type="dxa"/>
            <w:shd w:val="clear" w:color="auto" w:fill="auto"/>
          </w:tcPr>
          <w:p w14:paraId="55955A4A" w14:textId="77777777" w:rsidR="00337853" w:rsidRPr="00620ABF" w:rsidRDefault="00337853" w:rsidP="00810ED9">
            <w:proofErr w:type="spellStart"/>
            <w:r>
              <w:t>Endline</w:t>
            </w:r>
            <w:proofErr w:type="spellEnd"/>
            <w:r>
              <w:t xml:space="preserve"> evaluation Survey </w:t>
            </w:r>
            <w:r w:rsidRPr="00620ABF">
              <w:t xml:space="preserve"> </w:t>
            </w:r>
          </w:p>
        </w:tc>
        <w:tc>
          <w:tcPr>
            <w:tcW w:w="1800" w:type="dxa"/>
            <w:shd w:val="clear" w:color="auto" w:fill="auto"/>
          </w:tcPr>
          <w:p w14:paraId="5DB5BA3F" w14:textId="2C6FAE29" w:rsidR="00337853" w:rsidRPr="00620ABF" w:rsidRDefault="00337853" w:rsidP="00810ED9">
            <w:r>
              <w:t xml:space="preserve">Quarter </w:t>
            </w:r>
            <w:r w:rsidR="00952D68">
              <w:t>3</w:t>
            </w:r>
            <w:r>
              <w:t xml:space="preserve"> 2023</w:t>
            </w:r>
          </w:p>
        </w:tc>
        <w:tc>
          <w:tcPr>
            <w:tcW w:w="1890" w:type="dxa"/>
            <w:shd w:val="clear" w:color="auto" w:fill="auto"/>
          </w:tcPr>
          <w:p w14:paraId="1FB6FC46" w14:textId="77777777" w:rsidR="00337853" w:rsidRPr="00620ABF" w:rsidRDefault="00337853" w:rsidP="00810ED9">
            <w:r>
              <w:t>2 months</w:t>
            </w:r>
            <w:r w:rsidRPr="00620ABF">
              <w:t xml:space="preserve">  </w:t>
            </w:r>
          </w:p>
        </w:tc>
      </w:tr>
      <w:tr w:rsidR="00337853" w:rsidRPr="00620ABF" w14:paraId="25C7B770" w14:textId="77777777" w:rsidTr="00810ED9">
        <w:tc>
          <w:tcPr>
            <w:tcW w:w="1294" w:type="dxa"/>
            <w:vMerge w:val="restart"/>
            <w:shd w:val="clear" w:color="auto" w:fill="auto"/>
            <w:vAlign w:val="center"/>
          </w:tcPr>
          <w:p w14:paraId="67EF50E1" w14:textId="77777777" w:rsidR="00337853" w:rsidRPr="00BE1E76" w:rsidRDefault="00337853" w:rsidP="00810ED9">
            <w:pPr>
              <w:jc w:val="center"/>
              <w:rPr>
                <w:b/>
                <w:iCs/>
              </w:rPr>
            </w:pPr>
            <w:r>
              <w:rPr>
                <w:b/>
                <w:iCs/>
              </w:rPr>
              <w:t>Nigeria</w:t>
            </w:r>
          </w:p>
        </w:tc>
        <w:tc>
          <w:tcPr>
            <w:tcW w:w="4281" w:type="dxa"/>
            <w:shd w:val="clear" w:color="auto" w:fill="auto"/>
          </w:tcPr>
          <w:p w14:paraId="62FEC099" w14:textId="77777777" w:rsidR="00337853" w:rsidRDefault="00337853" w:rsidP="00810ED9">
            <w:r>
              <w:t>Baseline evaluation exercise</w:t>
            </w:r>
          </w:p>
        </w:tc>
        <w:tc>
          <w:tcPr>
            <w:tcW w:w="1800" w:type="dxa"/>
            <w:shd w:val="clear" w:color="auto" w:fill="auto"/>
          </w:tcPr>
          <w:p w14:paraId="622F86E5" w14:textId="19C73311" w:rsidR="00337853" w:rsidRPr="00620ABF" w:rsidRDefault="00337853" w:rsidP="00810ED9">
            <w:r>
              <w:t xml:space="preserve">Quarter </w:t>
            </w:r>
            <w:r w:rsidR="004D15C0">
              <w:t>1</w:t>
            </w:r>
            <w:r>
              <w:t xml:space="preserve"> 20</w:t>
            </w:r>
            <w:r w:rsidR="004D15C0">
              <w:t>21</w:t>
            </w:r>
          </w:p>
        </w:tc>
        <w:tc>
          <w:tcPr>
            <w:tcW w:w="1890" w:type="dxa"/>
            <w:shd w:val="clear" w:color="auto" w:fill="auto"/>
          </w:tcPr>
          <w:p w14:paraId="5456ECD0" w14:textId="77777777" w:rsidR="00337853" w:rsidRDefault="00337853" w:rsidP="00810ED9">
            <w:r>
              <w:t>2 months</w:t>
            </w:r>
            <w:r w:rsidRPr="00620ABF">
              <w:t xml:space="preserve">  </w:t>
            </w:r>
          </w:p>
        </w:tc>
      </w:tr>
      <w:tr w:rsidR="00337853" w:rsidRPr="00620ABF" w14:paraId="0735C2AE" w14:textId="77777777" w:rsidTr="00810ED9">
        <w:tc>
          <w:tcPr>
            <w:tcW w:w="1294" w:type="dxa"/>
            <w:vMerge/>
            <w:shd w:val="clear" w:color="auto" w:fill="auto"/>
            <w:vAlign w:val="center"/>
          </w:tcPr>
          <w:p w14:paraId="79D50F49" w14:textId="77777777" w:rsidR="00337853" w:rsidRPr="00BE1E76" w:rsidRDefault="00337853" w:rsidP="00810ED9">
            <w:pPr>
              <w:jc w:val="center"/>
              <w:rPr>
                <w:b/>
                <w:iCs/>
              </w:rPr>
            </w:pPr>
          </w:p>
        </w:tc>
        <w:tc>
          <w:tcPr>
            <w:tcW w:w="4281" w:type="dxa"/>
            <w:shd w:val="clear" w:color="auto" w:fill="auto"/>
          </w:tcPr>
          <w:p w14:paraId="7DB86E49" w14:textId="77777777" w:rsidR="00337853" w:rsidRDefault="00337853" w:rsidP="00810ED9">
            <w:r>
              <w:t xml:space="preserve">Midline evaluation exercise </w:t>
            </w:r>
            <w:r w:rsidRPr="00620ABF">
              <w:t xml:space="preserve"> </w:t>
            </w:r>
          </w:p>
        </w:tc>
        <w:tc>
          <w:tcPr>
            <w:tcW w:w="1800" w:type="dxa"/>
            <w:shd w:val="clear" w:color="auto" w:fill="auto"/>
          </w:tcPr>
          <w:p w14:paraId="276BCFA5" w14:textId="0EC9FE53" w:rsidR="00337853" w:rsidRPr="00620ABF" w:rsidRDefault="00337853" w:rsidP="00810ED9">
            <w:r>
              <w:t>Quarter 1 202</w:t>
            </w:r>
            <w:r w:rsidR="004D15C0">
              <w:t>2</w:t>
            </w:r>
          </w:p>
        </w:tc>
        <w:tc>
          <w:tcPr>
            <w:tcW w:w="1890" w:type="dxa"/>
            <w:shd w:val="clear" w:color="auto" w:fill="auto"/>
          </w:tcPr>
          <w:p w14:paraId="6E09C0C9" w14:textId="77777777" w:rsidR="00337853" w:rsidRDefault="00337853" w:rsidP="00810ED9">
            <w:r>
              <w:t>2 months</w:t>
            </w:r>
            <w:r w:rsidRPr="00620ABF">
              <w:t xml:space="preserve">  </w:t>
            </w:r>
          </w:p>
        </w:tc>
      </w:tr>
      <w:tr w:rsidR="00337853" w:rsidRPr="00620ABF" w14:paraId="18F79429" w14:textId="77777777" w:rsidTr="00810ED9">
        <w:tc>
          <w:tcPr>
            <w:tcW w:w="1294" w:type="dxa"/>
            <w:vMerge/>
            <w:shd w:val="clear" w:color="auto" w:fill="auto"/>
            <w:vAlign w:val="center"/>
          </w:tcPr>
          <w:p w14:paraId="347A30CE" w14:textId="77777777" w:rsidR="00337853" w:rsidRPr="00BE1E76" w:rsidRDefault="00337853" w:rsidP="00810ED9">
            <w:pPr>
              <w:jc w:val="center"/>
              <w:rPr>
                <w:b/>
                <w:iCs/>
              </w:rPr>
            </w:pPr>
          </w:p>
        </w:tc>
        <w:tc>
          <w:tcPr>
            <w:tcW w:w="4281" w:type="dxa"/>
            <w:shd w:val="clear" w:color="auto" w:fill="auto"/>
          </w:tcPr>
          <w:p w14:paraId="4EAF0D07" w14:textId="77777777" w:rsidR="00337853" w:rsidRDefault="00337853" w:rsidP="00810ED9">
            <w:proofErr w:type="spellStart"/>
            <w:r>
              <w:t>Endline</w:t>
            </w:r>
            <w:proofErr w:type="spellEnd"/>
            <w:r>
              <w:t xml:space="preserve"> evaluation Survey </w:t>
            </w:r>
            <w:r w:rsidRPr="00620ABF">
              <w:t xml:space="preserve"> </w:t>
            </w:r>
          </w:p>
        </w:tc>
        <w:tc>
          <w:tcPr>
            <w:tcW w:w="1800" w:type="dxa"/>
            <w:shd w:val="clear" w:color="auto" w:fill="auto"/>
          </w:tcPr>
          <w:p w14:paraId="2C93963E" w14:textId="004EEDA3" w:rsidR="00337853" w:rsidRPr="00620ABF" w:rsidRDefault="00337853" w:rsidP="00810ED9">
            <w:r>
              <w:t>Quarter 2 202</w:t>
            </w:r>
            <w:r w:rsidR="00952D68">
              <w:t>3</w:t>
            </w:r>
          </w:p>
        </w:tc>
        <w:tc>
          <w:tcPr>
            <w:tcW w:w="1890" w:type="dxa"/>
            <w:shd w:val="clear" w:color="auto" w:fill="auto"/>
          </w:tcPr>
          <w:p w14:paraId="34F7940D" w14:textId="77777777" w:rsidR="00337853" w:rsidRDefault="00337853" w:rsidP="00810ED9">
            <w:r>
              <w:t>2 months</w:t>
            </w:r>
            <w:r w:rsidRPr="00620ABF">
              <w:t xml:space="preserve">  </w:t>
            </w:r>
          </w:p>
        </w:tc>
      </w:tr>
      <w:tr w:rsidR="00337853" w:rsidRPr="00620ABF" w14:paraId="1C097FB8" w14:textId="77777777" w:rsidTr="00810ED9">
        <w:tc>
          <w:tcPr>
            <w:tcW w:w="1294" w:type="dxa"/>
            <w:vMerge w:val="restart"/>
            <w:shd w:val="clear" w:color="auto" w:fill="auto"/>
            <w:vAlign w:val="center"/>
          </w:tcPr>
          <w:p w14:paraId="6CFBAFC6" w14:textId="77777777" w:rsidR="00337853" w:rsidRPr="00BE1E76" w:rsidRDefault="00337853" w:rsidP="00810ED9">
            <w:pPr>
              <w:jc w:val="center"/>
              <w:rPr>
                <w:b/>
                <w:iCs/>
              </w:rPr>
            </w:pPr>
            <w:r>
              <w:rPr>
                <w:b/>
                <w:iCs/>
              </w:rPr>
              <w:t>Yemen</w:t>
            </w:r>
          </w:p>
        </w:tc>
        <w:tc>
          <w:tcPr>
            <w:tcW w:w="4281" w:type="dxa"/>
            <w:shd w:val="clear" w:color="auto" w:fill="auto"/>
          </w:tcPr>
          <w:p w14:paraId="0E9338B1" w14:textId="77777777" w:rsidR="00337853" w:rsidRDefault="00337853" w:rsidP="00810ED9">
            <w:r>
              <w:t>Baseline evaluation exercise</w:t>
            </w:r>
          </w:p>
        </w:tc>
        <w:tc>
          <w:tcPr>
            <w:tcW w:w="1800" w:type="dxa"/>
            <w:shd w:val="clear" w:color="auto" w:fill="auto"/>
          </w:tcPr>
          <w:p w14:paraId="40F29838" w14:textId="5AD2CA3D" w:rsidR="00337853" w:rsidRPr="00620ABF" w:rsidRDefault="00337853" w:rsidP="00810ED9">
            <w:r w:rsidRPr="0027456D">
              <w:t xml:space="preserve">Quarter </w:t>
            </w:r>
            <w:r w:rsidR="004D15C0">
              <w:t>4</w:t>
            </w:r>
            <w:r w:rsidRPr="0027456D">
              <w:t xml:space="preserve"> 2019</w:t>
            </w:r>
          </w:p>
        </w:tc>
        <w:tc>
          <w:tcPr>
            <w:tcW w:w="1890" w:type="dxa"/>
            <w:shd w:val="clear" w:color="auto" w:fill="auto"/>
          </w:tcPr>
          <w:p w14:paraId="35C685D8" w14:textId="2413D7C8" w:rsidR="00337853" w:rsidRDefault="004D15C0" w:rsidP="00810ED9">
            <w:r>
              <w:t>(completed)</w:t>
            </w:r>
          </w:p>
        </w:tc>
      </w:tr>
      <w:tr w:rsidR="00337853" w:rsidRPr="00620ABF" w14:paraId="0296A31F" w14:textId="77777777" w:rsidTr="00810ED9">
        <w:tc>
          <w:tcPr>
            <w:tcW w:w="1294" w:type="dxa"/>
            <w:vMerge/>
            <w:shd w:val="clear" w:color="auto" w:fill="auto"/>
          </w:tcPr>
          <w:p w14:paraId="33757DED" w14:textId="77777777" w:rsidR="00337853" w:rsidRPr="00620ABF" w:rsidRDefault="00337853" w:rsidP="00810ED9">
            <w:pPr>
              <w:rPr>
                <w:i/>
              </w:rPr>
            </w:pPr>
          </w:p>
        </w:tc>
        <w:tc>
          <w:tcPr>
            <w:tcW w:w="4281" w:type="dxa"/>
            <w:shd w:val="clear" w:color="auto" w:fill="auto"/>
          </w:tcPr>
          <w:p w14:paraId="3D6CBCE6" w14:textId="77777777" w:rsidR="00337853" w:rsidRDefault="00337853" w:rsidP="00810ED9">
            <w:r>
              <w:t xml:space="preserve">Midline evaluation exercise </w:t>
            </w:r>
            <w:r w:rsidRPr="00620ABF">
              <w:t xml:space="preserve"> </w:t>
            </w:r>
          </w:p>
        </w:tc>
        <w:tc>
          <w:tcPr>
            <w:tcW w:w="1800" w:type="dxa"/>
            <w:shd w:val="clear" w:color="auto" w:fill="auto"/>
          </w:tcPr>
          <w:p w14:paraId="0F978831" w14:textId="77777777" w:rsidR="00337853" w:rsidRPr="00620ABF" w:rsidRDefault="00337853" w:rsidP="00810ED9">
            <w:r>
              <w:t>Quarter 3 2020</w:t>
            </w:r>
          </w:p>
        </w:tc>
        <w:tc>
          <w:tcPr>
            <w:tcW w:w="1890" w:type="dxa"/>
            <w:shd w:val="clear" w:color="auto" w:fill="auto"/>
          </w:tcPr>
          <w:p w14:paraId="435081F6" w14:textId="77777777" w:rsidR="00337853" w:rsidRDefault="00337853" w:rsidP="00810ED9">
            <w:r>
              <w:t>2 months</w:t>
            </w:r>
            <w:r w:rsidRPr="00620ABF">
              <w:t xml:space="preserve">  </w:t>
            </w:r>
          </w:p>
        </w:tc>
      </w:tr>
      <w:tr w:rsidR="00337853" w:rsidRPr="00620ABF" w14:paraId="0E8F14E4" w14:textId="77777777" w:rsidTr="00810ED9">
        <w:tc>
          <w:tcPr>
            <w:tcW w:w="1294" w:type="dxa"/>
            <w:vMerge/>
            <w:shd w:val="clear" w:color="auto" w:fill="auto"/>
          </w:tcPr>
          <w:p w14:paraId="67FC8D30" w14:textId="77777777" w:rsidR="00337853" w:rsidRPr="00620ABF" w:rsidRDefault="00337853" w:rsidP="00810ED9">
            <w:pPr>
              <w:rPr>
                <w:i/>
              </w:rPr>
            </w:pPr>
          </w:p>
        </w:tc>
        <w:tc>
          <w:tcPr>
            <w:tcW w:w="4281" w:type="dxa"/>
            <w:shd w:val="clear" w:color="auto" w:fill="auto"/>
          </w:tcPr>
          <w:p w14:paraId="5EC15BBB" w14:textId="77777777" w:rsidR="00337853" w:rsidRDefault="00337853" w:rsidP="00810ED9">
            <w:proofErr w:type="spellStart"/>
            <w:r>
              <w:t>Endline</w:t>
            </w:r>
            <w:proofErr w:type="spellEnd"/>
            <w:r>
              <w:t xml:space="preserve"> evaluation Survey </w:t>
            </w:r>
            <w:r w:rsidRPr="00620ABF">
              <w:t xml:space="preserve"> </w:t>
            </w:r>
          </w:p>
        </w:tc>
        <w:tc>
          <w:tcPr>
            <w:tcW w:w="1800" w:type="dxa"/>
            <w:shd w:val="clear" w:color="auto" w:fill="auto"/>
          </w:tcPr>
          <w:p w14:paraId="3AE8F7FD" w14:textId="77777777" w:rsidR="00337853" w:rsidRPr="00620ABF" w:rsidRDefault="00337853" w:rsidP="00810ED9">
            <w:r>
              <w:t>Quarter 4 2021</w:t>
            </w:r>
          </w:p>
        </w:tc>
        <w:tc>
          <w:tcPr>
            <w:tcW w:w="1890" w:type="dxa"/>
            <w:shd w:val="clear" w:color="auto" w:fill="auto"/>
          </w:tcPr>
          <w:p w14:paraId="167E83B3" w14:textId="77777777" w:rsidR="00337853" w:rsidRDefault="00337853" w:rsidP="00810ED9">
            <w:r>
              <w:t>2 months</w:t>
            </w:r>
            <w:r w:rsidRPr="00620ABF">
              <w:t xml:space="preserve">  </w:t>
            </w:r>
          </w:p>
        </w:tc>
      </w:tr>
    </w:tbl>
    <w:p w14:paraId="22211E69" w14:textId="77777777" w:rsidR="00337853" w:rsidRPr="00620ABF" w:rsidRDefault="00337853" w:rsidP="00337853">
      <w:pPr>
        <w:autoSpaceDE w:val="0"/>
        <w:autoSpaceDN w:val="0"/>
        <w:adjustRightInd w:val="0"/>
        <w:rPr>
          <w:rFonts w:cs="Arial"/>
          <w:color w:val="000000"/>
        </w:rPr>
      </w:pPr>
    </w:p>
    <w:p w14:paraId="6B9862BB" w14:textId="77777777" w:rsidR="00337853" w:rsidRDefault="00337853" w:rsidP="00337853">
      <w:pPr>
        <w:autoSpaceDE w:val="0"/>
        <w:autoSpaceDN w:val="0"/>
        <w:adjustRightInd w:val="0"/>
        <w:rPr>
          <w:rFonts w:cs="Arial"/>
          <w:b/>
          <w:bCs/>
          <w:caps/>
          <w:color w:val="2F5496" w:themeColor="accent1" w:themeShade="BF"/>
        </w:rPr>
      </w:pPr>
    </w:p>
    <w:p w14:paraId="50108FCD" w14:textId="77777777" w:rsidR="00337853" w:rsidRPr="00EF5236" w:rsidRDefault="00337853" w:rsidP="00337853">
      <w:pPr>
        <w:autoSpaceDE w:val="0"/>
        <w:autoSpaceDN w:val="0"/>
        <w:adjustRightInd w:val="0"/>
        <w:rPr>
          <w:rFonts w:cs="Arial"/>
          <w:b/>
          <w:bCs/>
          <w:caps/>
          <w:color w:val="2F5496" w:themeColor="accent1" w:themeShade="BF"/>
        </w:rPr>
      </w:pPr>
      <w:r w:rsidRPr="00EF5236">
        <w:rPr>
          <w:rFonts w:cs="Arial"/>
          <w:b/>
          <w:bCs/>
          <w:caps/>
          <w:color w:val="2F5496" w:themeColor="accent1" w:themeShade="BF"/>
        </w:rPr>
        <w:t xml:space="preserve">6. DELIVERABLES </w:t>
      </w:r>
    </w:p>
    <w:p w14:paraId="26698CA8" w14:textId="77777777" w:rsidR="00337853" w:rsidRPr="00620ABF" w:rsidRDefault="00337853" w:rsidP="00337853">
      <w:pPr>
        <w:autoSpaceDE w:val="0"/>
        <w:autoSpaceDN w:val="0"/>
        <w:adjustRightInd w:val="0"/>
        <w:spacing w:after="200"/>
        <w:rPr>
          <w:rFonts w:cs="Arial"/>
          <w:b/>
          <w:color w:val="000000"/>
        </w:rPr>
      </w:pPr>
      <w:r w:rsidRPr="00620ABF">
        <w:rPr>
          <w:rFonts w:cs="Arial"/>
          <w:b/>
          <w:color w:val="000000"/>
        </w:rPr>
        <w:t xml:space="preserve">The following specific </w:t>
      </w:r>
      <w:r>
        <w:rPr>
          <w:rFonts w:cs="Arial"/>
          <w:b/>
          <w:color w:val="000000"/>
        </w:rPr>
        <w:t>deliverable</w:t>
      </w:r>
      <w:r w:rsidRPr="00620ABF">
        <w:rPr>
          <w:rFonts w:cs="Arial"/>
          <w:b/>
          <w:color w:val="000000"/>
        </w:rPr>
        <w:t xml:space="preserve"> are expected </w:t>
      </w:r>
      <w:r>
        <w:rPr>
          <w:rFonts w:cs="Arial"/>
          <w:b/>
          <w:color w:val="000000"/>
        </w:rPr>
        <w:t xml:space="preserve">in each country </w:t>
      </w:r>
    </w:p>
    <w:p w14:paraId="3A45D310" w14:textId="77777777" w:rsidR="00337853" w:rsidRPr="00EF5236" w:rsidRDefault="00337853" w:rsidP="00337853">
      <w:pPr>
        <w:pStyle w:val="ListParagraph"/>
        <w:numPr>
          <w:ilvl w:val="0"/>
          <w:numId w:val="6"/>
        </w:numPr>
        <w:autoSpaceDE w:val="0"/>
        <w:autoSpaceDN w:val="0"/>
        <w:adjustRightInd w:val="0"/>
        <w:spacing w:before="120" w:after="120" w:line="259" w:lineRule="auto"/>
        <w:contextualSpacing w:val="0"/>
        <w:jc w:val="left"/>
        <w:rPr>
          <w:rFonts w:cs="Arial"/>
          <w:color w:val="000000"/>
        </w:rPr>
      </w:pPr>
      <w:r w:rsidRPr="00EF5236">
        <w:rPr>
          <w:rFonts w:cs="Arial"/>
          <w:color w:val="000000"/>
        </w:rPr>
        <w:t xml:space="preserve">An Inception </w:t>
      </w:r>
      <w:proofErr w:type="gramStart"/>
      <w:r w:rsidRPr="00EF5236">
        <w:rPr>
          <w:rFonts w:cs="Arial"/>
          <w:color w:val="000000"/>
        </w:rPr>
        <w:t>report</w:t>
      </w:r>
      <w:proofErr w:type="gramEnd"/>
      <w:r w:rsidRPr="00EF5236">
        <w:rPr>
          <w:rFonts w:cs="Arial"/>
          <w:color w:val="000000"/>
        </w:rPr>
        <w:t xml:space="preserve"> </w:t>
      </w:r>
    </w:p>
    <w:p w14:paraId="23BED1F9" w14:textId="77777777" w:rsidR="00337853" w:rsidRPr="00EF5236" w:rsidRDefault="00337853" w:rsidP="00337853">
      <w:pPr>
        <w:pStyle w:val="ListParagraph"/>
        <w:numPr>
          <w:ilvl w:val="0"/>
          <w:numId w:val="6"/>
        </w:numPr>
        <w:autoSpaceDE w:val="0"/>
        <w:autoSpaceDN w:val="0"/>
        <w:adjustRightInd w:val="0"/>
        <w:spacing w:before="120" w:after="120" w:line="259" w:lineRule="auto"/>
        <w:contextualSpacing w:val="0"/>
        <w:jc w:val="left"/>
        <w:rPr>
          <w:rFonts w:cs="Arial"/>
          <w:color w:val="000000"/>
        </w:rPr>
      </w:pPr>
      <w:r w:rsidRPr="00EF5236">
        <w:rPr>
          <w:rFonts w:cs="Arial"/>
          <w:color w:val="000000"/>
        </w:rPr>
        <w:t xml:space="preserve">A Baseline evaluation report </w:t>
      </w:r>
      <w:r>
        <w:rPr>
          <w:rFonts w:cs="Arial"/>
          <w:color w:val="000000"/>
        </w:rPr>
        <w:t xml:space="preserve">before the project starts </w:t>
      </w:r>
    </w:p>
    <w:p w14:paraId="6A8A0A08" w14:textId="77777777" w:rsidR="00337853" w:rsidRPr="00EF5236" w:rsidRDefault="00337853" w:rsidP="00337853">
      <w:pPr>
        <w:pStyle w:val="ListParagraph"/>
        <w:numPr>
          <w:ilvl w:val="0"/>
          <w:numId w:val="6"/>
        </w:numPr>
        <w:autoSpaceDE w:val="0"/>
        <w:autoSpaceDN w:val="0"/>
        <w:adjustRightInd w:val="0"/>
        <w:spacing w:before="120" w:after="120" w:line="259" w:lineRule="auto"/>
        <w:contextualSpacing w:val="0"/>
        <w:jc w:val="left"/>
        <w:rPr>
          <w:rFonts w:cs="Arial"/>
          <w:color w:val="000000"/>
        </w:rPr>
      </w:pPr>
      <w:r w:rsidRPr="00EF5236">
        <w:rPr>
          <w:rFonts w:cs="Arial"/>
          <w:color w:val="000000"/>
        </w:rPr>
        <w:t xml:space="preserve">A mid-term evaluation report </w:t>
      </w:r>
      <w:r>
        <w:rPr>
          <w:rFonts w:cs="Arial"/>
          <w:color w:val="000000"/>
        </w:rPr>
        <w:t xml:space="preserve">during project implementation </w:t>
      </w:r>
    </w:p>
    <w:p w14:paraId="4CAFC72C" w14:textId="77777777" w:rsidR="00337853" w:rsidRPr="00EF5236" w:rsidRDefault="00337853" w:rsidP="00337853">
      <w:pPr>
        <w:pStyle w:val="ListParagraph"/>
        <w:numPr>
          <w:ilvl w:val="0"/>
          <w:numId w:val="6"/>
        </w:numPr>
        <w:autoSpaceDE w:val="0"/>
        <w:autoSpaceDN w:val="0"/>
        <w:adjustRightInd w:val="0"/>
        <w:spacing w:before="120" w:after="120" w:line="259" w:lineRule="auto"/>
        <w:contextualSpacing w:val="0"/>
        <w:jc w:val="left"/>
        <w:rPr>
          <w:rFonts w:cs="Arial"/>
          <w:color w:val="000000"/>
        </w:rPr>
      </w:pPr>
      <w:r w:rsidRPr="00EF5236">
        <w:rPr>
          <w:rFonts w:cs="Arial"/>
          <w:color w:val="000000"/>
        </w:rPr>
        <w:t xml:space="preserve">A final evaluation report </w:t>
      </w:r>
      <w:r>
        <w:rPr>
          <w:rFonts w:cs="Arial"/>
          <w:color w:val="000000"/>
        </w:rPr>
        <w:t xml:space="preserve">at project completion </w:t>
      </w:r>
    </w:p>
    <w:p w14:paraId="0E78BCE7" w14:textId="77777777" w:rsidR="00337853" w:rsidRPr="00EF5236" w:rsidRDefault="00337853" w:rsidP="00337853">
      <w:pPr>
        <w:pStyle w:val="ListParagraph"/>
        <w:numPr>
          <w:ilvl w:val="0"/>
          <w:numId w:val="6"/>
        </w:numPr>
        <w:autoSpaceDE w:val="0"/>
        <w:autoSpaceDN w:val="0"/>
        <w:adjustRightInd w:val="0"/>
        <w:spacing w:before="120" w:after="120" w:line="259" w:lineRule="auto"/>
        <w:contextualSpacing w:val="0"/>
        <w:jc w:val="left"/>
        <w:rPr>
          <w:rFonts w:cs="Arial"/>
          <w:color w:val="000000"/>
        </w:rPr>
      </w:pPr>
      <w:r w:rsidRPr="00EF5236">
        <w:rPr>
          <w:rFonts w:cs="Arial"/>
          <w:color w:val="000000"/>
        </w:rPr>
        <w:t xml:space="preserve">PowerPoint presentation, summarizing the key findings together with each report </w:t>
      </w:r>
    </w:p>
    <w:p w14:paraId="48F39C32" w14:textId="77777777" w:rsidR="00337853" w:rsidRPr="00620ABF" w:rsidRDefault="00337853" w:rsidP="00337853">
      <w:pPr>
        <w:autoSpaceDE w:val="0"/>
        <w:autoSpaceDN w:val="0"/>
        <w:adjustRightInd w:val="0"/>
        <w:spacing w:before="120" w:after="120"/>
        <w:rPr>
          <w:rFonts w:cs="Arial"/>
          <w:b/>
          <w:bCs/>
          <w:color w:val="FF0000"/>
        </w:rPr>
      </w:pPr>
    </w:p>
    <w:p w14:paraId="44BBFF6F" w14:textId="77777777" w:rsidR="00337853" w:rsidRPr="00620ABF" w:rsidRDefault="00337853" w:rsidP="00337853">
      <w:pPr>
        <w:autoSpaceDE w:val="0"/>
        <w:autoSpaceDN w:val="0"/>
        <w:adjustRightInd w:val="0"/>
        <w:spacing w:before="120" w:after="120"/>
        <w:rPr>
          <w:rFonts w:cs="Arial"/>
          <w:b/>
          <w:bCs/>
          <w:color w:val="FF0000"/>
        </w:rPr>
      </w:pPr>
    </w:p>
    <w:p w14:paraId="7B4313EC" w14:textId="77777777" w:rsidR="00337853" w:rsidRDefault="00337853" w:rsidP="00337853">
      <w:pPr>
        <w:rPr>
          <w:rFonts w:ascii="Gill Sans MT" w:hAnsi="Gill Sans MT" w:cs="Arial"/>
          <w:b/>
          <w:bCs/>
          <w:color w:val="FF0000"/>
        </w:rPr>
      </w:pPr>
      <w:r>
        <w:rPr>
          <w:rFonts w:ascii="Gill Sans MT" w:hAnsi="Gill Sans MT" w:cs="Arial"/>
          <w:b/>
          <w:bCs/>
          <w:color w:val="FF0000"/>
        </w:rPr>
        <w:br w:type="page"/>
      </w:r>
    </w:p>
    <w:p w14:paraId="57603354" w14:textId="2C0058D1" w:rsidR="00337853" w:rsidRPr="00EF5236" w:rsidRDefault="00337853" w:rsidP="00337853">
      <w:pPr>
        <w:autoSpaceDE w:val="0"/>
        <w:autoSpaceDN w:val="0"/>
        <w:adjustRightInd w:val="0"/>
        <w:rPr>
          <w:rFonts w:cs="Arial"/>
          <w:b/>
          <w:bCs/>
          <w:caps/>
          <w:color w:val="2F5496" w:themeColor="accent1" w:themeShade="BF"/>
        </w:rPr>
      </w:pPr>
      <w:r w:rsidRPr="00EF5236">
        <w:rPr>
          <w:rFonts w:cs="Arial"/>
          <w:b/>
          <w:bCs/>
          <w:caps/>
          <w:color w:val="2F5496" w:themeColor="accent1" w:themeShade="BF"/>
        </w:rPr>
        <w:lastRenderedPageBreak/>
        <w:t xml:space="preserve">Appendix - Results matrix by county </w:t>
      </w:r>
      <w:r w:rsidR="00FA2193">
        <w:rPr>
          <w:rFonts w:cs="Arial"/>
          <w:b/>
          <w:bCs/>
          <w:caps/>
          <w:color w:val="2F5496" w:themeColor="accent1" w:themeShade="BF"/>
        </w:rPr>
        <w:t>(this one has been slightly modified)</w:t>
      </w:r>
    </w:p>
    <w:p w14:paraId="209DFB41" w14:textId="77777777" w:rsidR="00337853" w:rsidRDefault="00337853" w:rsidP="00337853">
      <w:pPr>
        <w:rPr>
          <w:rFonts w:ascii="Gill Sans MT" w:hAnsi="Gill Sans MT" w:cs="Arial"/>
          <w:b/>
          <w:bCs/>
          <w:color w:val="FF0000"/>
        </w:rPr>
      </w:pPr>
      <w:r w:rsidRPr="00107971">
        <w:rPr>
          <w:noProof/>
        </w:rPr>
        <w:drawing>
          <wp:inline distT="0" distB="0" distL="0" distR="0" wp14:anchorId="0E647AE6" wp14:editId="3FCB71B7">
            <wp:extent cx="5943600" cy="74396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439660"/>
                    </a:xfrm>
                    <a:prstGeom prst="rect">
                      <a:avLst/>
                    </a:prstGeom>
                    <a:noFill/>
                    <a:ln>
                      <a:noFill/>
                    </a:ln>
                  </pic:spPr>
                </pic:pic>
              </a:graphicData>
            </a:graphic>
          </wp:inline>
        </w:drawing>
      </w:r>
    </w:p>
    <w:p w14:paraId="67BCA901" w14:textId="77777777" w:rsidR="00337853" w:rsidRDefault="00337853" w:rsidP="00337853">
      <w:pPr>
        <w:rPr>
          <w:rFonts w:ascii="Gill Sans MT" w:hAnsi="Gill Sans MT" w:cs="Arial"/>
          <w:b/>
          <w:bCs/>
          <w:color w:val="FF0000"/>
        </w:rPr>
      </w:pPr>
      <w:r>
        <w:rPr>
          <w:rFonts w:ascii="Gill Sans MT" w:hAnsi="Gill Sans MT" w:cs="Arial"/>
          <w:b/>
          <w:bCs/>
          <w:color w:val="FF0000"/>
        </w:rPr>
        <w:br w:type="page"/>
      </w:r>
    </w:p>
    <w:p w14:paraId="4BAC74A3" w14:textId="77777777" w:rsidR="00337853" w:rsidRDefault="00337853" w:rsidP="00337853">
      <w:pPr>
        <w:rPr>
          <w:rFonts w:ascii="Gill Sans MT" w:hAnsi="Gill Sans MT" w:cs="Arial"/>
          <w:b/>
          <w:bCs/>
          <w:color w:val="FF0000"/>
        </w:rPr>
      </w:pPr>
      <w:r w:rsidRPr="00107971">
        <w:rPr>
          <w:noProof/>
        </w:rPr>
        <w:lastRenderedPageBreak/>
        <w:drawing>
          <wp:inline distT="0" distB="0" distL="0" distR="0" wp14:anchorId="7AD6611A" wp14:editId="0D582AAB">
            <wp:extent cx="5943600" cy="75457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7545705"/>
                    </a:xfrm>
                    <a:prstGeom prst="rect">
                      <a:avLst/>
                    </a:prstGeom>
                    <a:noFill/>
                    <a:ln>
                      <a:noFill/>
                    </a:ln>
                  </pic:spPr>
                </pic:pic>
              </a:graphicData>
            </a:graphic>
          </wp:inline>
        </w:drawing>
      </w:r>
    </w:p>
    <w:p w14:paraId="320372EC" w14:textId="77777777" w:rsidR="00337853" w:rsidRDefault="00337853" w:rsidP="00337853">
      <w:pPr>
        <w:rPr>
          <w:rFonts w:ascii="Gill Sans MT" w:hAnsi="Gill Sans MT" w:cs="Arial"/>
          <w:b/>
          <w:bCs/>
          <w:color w:val="FF0000"/>
        </w:rPr>
      </w:pPr>
      <w:r>
        <w:rPr>
          <w:rFonts w:ascii="Gill Sans MT" w:hAnsi="Gill Sans MT" w:cs="Arial"/>
          <w:b/>
          <w:bCs/>
          <w:color w:val="FF0000"/>
        </w:rPr>
        <w:br w:type="page"/>
      </w:r>
    </w:p>
    <w:p w14:paraId="495C9C2E" w14:textId="77777777" w:rsidR="00337853" w:rsidRPr="00DE3B8D" w:rsidRDefault="00337853" w:rsidP="00337853">
      <w:pPr>
        <w:rPr>
          <w:rFonts w:ascii="Gill Sans MT" w:hAnsi="Gill Sans MT" w:cs="Arial"/>
          <w:b/>
          <w:bCs/>
          <w:color w:val="FF0000"/>
        </w:rPr>
      </w:pPr>
      <w:r w:rsidRPr="00107971">
        <w:rPr>
          <w:noProof/>
        </w:rPr>
        <w:lastRenderedPageBreak/>
        <w:drawing>
          <wp:inline distT="0" distB="0" distL="0" distR="0" wp14:anchorId="0A699E4B" wp14:editId="10EA5141">
            <wp:extent cx="5943600" cy="749998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499985"/>
                    </a:xfrm>
                    <a:prstGeom prst="rect">
                      <a:avLst/>
                    </a:prstGeom>
                    <a:noFill/>
                    <a:ln>
                      <a:noFill/>
                    </a:ln>
                  </pic:spPr>
                </pic:pic>
              </a:graphicData>
            </a:graphic>
          </wp:inline>
        </w:drawing>
      </w:r>
    </w:p>
    <w:p w14:paraId="00E05F64" w14:textId="77777777" w:rsidR="00337853" w:rsidRDefault="00337853" w:rsidP="00337853">
      <w:pPr>
        <w:pStyle w:val="MainParanoChapter"/>
        <w:numPr>
          <w:ilvl w:val="0"/>
          <w:numId w:val="0"/>
        </w:numPr>
        <w:spacing w:after="0"/>
        <w:rPr>
          <w:snapToGrid w:val="0"/>
        </w:rPr>
      </w:pPr>
    </w:p>
    <w:p w14:paraId="3AB8282A" w14:textId="77777777" w:rsidR="00337853" w:rsidRPr="00C37F45" w:rsidRDefault="00337853" w:rsidP="00337853">
      <w:pPr>
        <w:spacing w:before="100" w:after="100"/>
        <w:ind w:right="360"/>
        <w:rPr>
          <w:rFonts w:ascii="Cambria" w:hAnsi="Cambria"/>
          <w:snapToGrid w:val="0"/>
          <w:sz w:val="22"/>
        </w:rPr>
      </w:pPr>
    </w:p>
    <w:p w14:paraId="45E9ACE0" w14:textId="77777777" w:rsidR="00337853" w:rsidRPr="00C37F45" w:rsidRDefault="00337853" w:rsidP="00337853">
      <w:pPr>
        <w:rPr>
          <w:rFonts w:ascii="Cambria" w:hAnsi="Cambria"/>
          <w:sz w:val="16"/>
        </w:rPr>
      </w:pPr>
      <w:r w:rsidRPr="00C37F45">
        <w:rPr>
          <w:rFonts w:ascii="Cambria" w:hAnsi="Cambria"/>
          <w:sz w:val="16"/>
        </w:rPr>
        <w:t xml:space="preserve"> </w:t>
      </w:r>
    </w:p>
    <w:p w14:paraId="3099D59B" w14:textId="77777777" w:rsidR="00337853" w:rsidRPr="00FD1D05" w:rsidRDefault="00337853" w:rsidP="00337853">
      <w:pPr>
        <w:pStyle w:val="MainParanoChapter"/>
        <w:numPr>
          <w:ilvl w:val="0"/>
          <w:numId w:val="0"/>
        </w:numPr>
        <w:spacing w:after="0"/>
        <w:rPr>
          <w:snapToGrid w:val="0"/>
        </w:rPr>
      </w:pPr>
    </w:p>
    <w:p w14:paraId="18A4790C" w14:textId="77777777" w:rsidR="00337853" w:rsidRDefault="00337853" w:rsidP="00337853">
      <w:pPr>
        <w:spacing w:after="200" w:line="276" w:lineRule="auto"/>
        <w:jc w:val="left"/>
        <w:rPr>
          <w:b/>
          <w:caps/>
          <w:sz w:val="32"/>
        </w:rPr>
      </w:pPr>
      <w:r>
        <w:br w:type="page"/>
      </w:r>
    </w:p>
    <w:p w14:paraId="61890F5C" w14:textId="77777777" w:rsidR="00337853" w:rsidRDefault="00337853"/>
    <w:sectPr w:rsidR="003378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70B1D"/>
    <w:multiLevelType w:val="hybridMultilevel"/>
    <w:tmpl w:val="1B40C26E"/>
    <w:lvl w:ilvl="0" w:tplc="D406656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9439E6"/>
    <w:multiLevelType w:val="multilevel"/>
    <w:tmpl w:val="1642257C"/>
    <w:lvl w:ilvl="0">
      <w:start w:val="1"/>
      <w:numFmt w:val="none"/>
      <w:pStyle w:val="Heading1a"/>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none"/>
      <w:lvlText w:val=" (a)"/>
      <w:lvlJc w:val="left"/>
      <w:pPr>
        <w:tabs>
          <w:tab w:val="num" w:pos="720"/>
        </w:tabs>
        <w:ind w:left="720" w:hanging="72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53FA5AEB"/>
    <w:multiLevelType w:val="hybridMultilevel"/>
    <w:tmpl w:val="65A25456"/>
    <w:lvl w:ilvl="0" w:tplc="FFFFFFFF">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BC5B27"/>
    <w:multiLevelType w:val="hybridMultilevel"/>
    <w:tmpl w:val="78F267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43C01B0"/>
    <w:multiLevelType w:val="hybridMultilevel"/>
    <w:tmpl w:val="E1922350"/>
    <w:lvl w:ilvl="0" w:tplc="D406656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2C4DF9"/>
    <w:multiLevelType w:val="hybridMultilevel"/>
    <w:tmpl w:val="1C820CC6"/>
    <w:lvl w:ilvl="0" w:tplc="92E281B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853"/>
    <w:rsid w:val="002C4382"/>
    <w:rsid w:val="002D0516"/>
    <w:rsid w:val="00321D08"/>
    <w:rsid w:val="003237AC"/>
    <w:rsid w:val="003369F4"/>
    <w:rsid w:val="00337853"/>
    <w:rsid w:val="003F3BB8"/>
    <w:rsid w:val="00461970"/>
    <w:rsid w:val="004D15C0"/>
    <w:rsid w:val="00757EB9"/>
    <w:rsid w:val="007F3650"/>
    <w:rsid w:val="008349F8"/>
    <w:rsid w:val="00952D68"/>
    <w:rsid w:val="00CC5234"/>
    <w:rsid w:val="00D55DB3"/>
    <w:rsid w:val="00F30124"/>
    <w:rsid w:val="00F6653C"/>
    <w:rsid w:val="00F93461"/>
    <w:rsid w:val="00FA2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241B2"/>
  <w15:chartTrackingRefBased/>
  <w15:docId w15:val="{BFAC136F-4BAE-41D9-8A76-9F5FE18B1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37853"/>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a">
    <w:name w:val="Heading 1a"/>
    <w:basedOn w:val="Normal"/>
    <w:next w:val="Normal"/>
    <w:rsid w:val="00337853"/>
    <w:pPr>
      <w:keepNext/>
      <w:keepLines/>
      <w:numPr>
        <w:numId w:val="1"/>
      </w:numPr>
      <w:spacing w:before="480" w:after="240"/>
      <w:jc w:val="center"/>
      <w:outlineLvl w:val="0"/>
    </w:pPr>
    <w:rPr>
      <w:b/>
      <w:caps/>
      <w:sz w:val="32"/>
    </w:rPr>
  </w:style>
  <w:style w:type="paragraph" w:customStyle="1" w:styleId="MainParanoChapter">
    <w:name w:val="Main Para no Chapter #"/>
    <w:basedOn w:val="Normal"/>
    <w:rsid w:val="00337853"/>
    <w:pPr>
      <w:numPr>
        <w:ilvl w:val="1"/>
        <w:numId w:val="1"/>
      </w:numPr>
      <w:tabs>
        <w:tab w:val="clear" w:pos="720"/>
      </w:tabs>
      <w:spacing w:after="240"/>
      <w:ind w:left="0" w:firstLine="0"/>
      <w:outlineLvl w:val="1"/>
    </w:pPr>
  </w:style>
  <w:style w:type="paragraph" w:customStyle="1" w:styleId="Sub-Para2underX">
    <w:name w:val="Sub-Para 2 under X."/>
    <w:basedOn w:val="Normal"/>
    <w:rsid w:val="00337853"/>
    <w:pPr>
      <w:numPr>
        <w:ilvl w:val="3"/>
        <w:numId w:val="1"/>
      </w:numPr>
      <w:tabs>
        <w:tab w:val="clear" w:pos="1800"/>
      </w:tabs>
      <w:spacing w:after="240"/>
      <w:ind w:left="2160" w:hanging="720"/>
      <w:outlineLvl w:val="3"/>
    </w:pPr>
  </w:style>
  <w:style w:type="paragraph" w:customStyle="1" w:styleId="Sub-Para3underX">
    <w:name w:val="Sub-Para 3 under X."/>
    <w:basedOn w:val="Normal"/>
    <w:rsid w:val="00337853"/>
    <w:pPr>
      <w:numPr>
        <w:ilvl w:val="4"/>
        <w:numId w:val="1"/>
      </w:numPr>
      <w:tabs>
        <w:tab w:val="clear" w:pos="1440"/>
      </w:tabs>
      <w:spacing w:after="240"/>
      <w:ind w:left="2880" w:hanging="720"/>
      <w:outlineLvl w:val="4"/>
    </w:pPr>
  </w:style>
  <w:style w:type="paragraph" w:customStyle="1" w:styleId="Sub-Para4underX">
    <w:name w:val="Sub-Para 4 under X."/>
    <w:basedOn w:val="Normal"/>
    <w:rsid w:val="00337853"/>
    <w:pPr>
      <w:numPr>
        <w:ilvl w:val="5"/>
        <w:numId w:val="1"/>
      </w:numPr>
      <w:tabs>
        <w:tab w:val="clear" w:pos="2160"/>
      </w:tabs>
      <w:spacing w:after="240"/>
      <w:ind w:left="3600" w:hanging="720"/>
      <w:outlineLvl w:val="5"/>
    </w:pPr>
  </w:style>
  <w:style w:type="table" w:styleId="TableGrid">
    <w:name w:val="Table Grid"/>
    <w:basedOn w:val="TableNormal"/>
    <w:uiPriority w:val="39"/>
    <w:rsid w:val="0033785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Colorful List - Accent 11,WB Para,Lapis Bulleted List,Dot pt,F5 List Paragraph,No Spacing1,List Paragraph Char Char Char,Indicator Text,Numbered Para 1,Bullet 1,List Paragraph12,Citation List"/>
    <w:basedOn w:val="Normal"/>
    <w:uiPriority w:val="34"/>
    <w:qFormat/>
    <w:rsid w:val="003378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1FC9FAB5BF9444928C1E61D664BEBD" ma:contentTypeVersion="12" ma:contentTypeDescription="Create a new document." ma:contentTypeScope="" ma:versionID="65085b69d1035a34500d60d636d0483e">
  <xsd:schema xmlns:xsd="http://www.w3.org/2001/XMLSchema" xmlns:xs="http://www.w3.org/2001/XMLSchema" xmlns:p="http://schemas.microsoft.com/office/2006/metadata/properties" xmlns:ns2="c24411b9-a321-49c7-8c8e-7a8f7caa65d8" xmlns:ns3="adf0aa36-d411-4523-91db-3e3c4bc7daed" targetNamespace="http://schemas.microsoft.com/office/2006/metadata/properties" ma:root="true" ma:fieldsID="7c87afec157d3eec6d703f045686ddb0" ns2:_="" ns3:_="">
    <xsd:import namespace="c24411b9-a321-49c7-8c8e-7a8f7caa65d8"/>
    <xsd:import namespace="adf0aa36-d411-4523-91db-3e3c4bc7da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411b9-a321-49c7-8c8e-7a8f7caa65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f0aa36-d411-4523-91db-3e3c4bc7dae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1E65DA-1BDC-445F-98D5-082BDAB5F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411b9-a321-49c7-8c8e-7a8f7caa65d8"/>
    <ds:schemaRef ds:uri="adf0aa36-d411-4523-91db-3e3c4bc7d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3A1302-E7CD-4A17-9577-2AA7D6CAC22C}">
  <ds:schemaRefs>
    <ds:schemaRef ds:uri="http://schemas.microsoft.com/sharepoint/v3/contenttype/forms"/>
  </ds:schemaRefs>
</ds:datastoreItem>
</file>

<file path=customXml/itemProps3.xml><?xml version="1.0" encoding="utf-8"?>
<ds:datastoreItem xmlns:ds="http://schemas.openxmlformats.org/officeDocument/2006/customXml" ds:itemID="{634F0E37-59D2-489B-9D31-FC37743182A2}">
  <ds:schemaRefs>
    <ds:schemaRef ds:uri="http://purl.org/dc/terms/"/>
    <ds:schemaRef ds:uri="adf0aa36-d411-4523-91db-3e3c4bc7daed"/>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c24411b9-a321-49c7-8c8e-7a8f7caa65d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11</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Nicolas Barry</dc:creator>
  <cp:keywords/>
  <dc:description/>
  <cp:lastModifiedBy>Ismael Nicolas Barry</cp:lastModifiedBy>
  <cp:revision>19</cp:revision>
  <dcterms:created xsi:type="dcterms:W3CDTF">2021-01-17T10:07:00Z</dcterms:created>
  <dcterms:modified xsi:type="dcterms:W3CDTF">2021-01-17T12:51:00Z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0x0101002B1FC9FAB5BF9444928C1E61D664BEBD</vt:lpwstr>
  </property>
</Properties>
</file>