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1107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3240"/>
        <w:gridCol w:w="1350"/>
        <w:gridCol w:w="1237"/>
        <w:gridCol w:w="1373"/>
        <w:gridCol w:w="1890"/>
        <w:gridCol w:w="1980"/>
      </w:tblGrid>
      <w:tr w:rsidR="00E23CF3" w:rsidRPr="00E23CF3" w14:paraId="749A1871" w14:textId="77777777" w:rsidTr="00CE05D4">
        <w:tc>
          <w:tcPr>
            <w:tcW w:w="3240" w:type="dxa"/>
            <w:shd w:val="clear" w:color="auto" w:fill="2F5496"/>
            <w:vAlign w:val="center"/>
          </w:tcPr>
          <w:p w14:paraId="1077F2A7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  <w:t>Indicators</w:t>
            </w:r>
          </w:p>
          <w:p w14:paraId="64A4A08C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bCs/>
                <w:i/>
                <w:iCs/>
                <w:color w:val="FFFFFF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bCs/>
                <w:i/>
                <w:iCs/>
                <w:color w:val="FFFFFF"/>
                <w:sz w:val="24"/>
                <w:szCs w:val="24"/>
                <w14:ligatures w14:val="none"/>
              </w:rPr>
              <w:t>* Minimum of 20% are women; minimum of 35% are young people; 100% operating in the non-agricultural sector</w:t>
            </w:r>
          </w:p>
        </w:tc>
        <w:tc>
          <w:tcPr>
            <w:tcW w:w="1350" w:type="dxa"/>
            <w:shd w:val="clear" w:color="auto" w:fill="2F5496"/>
          </w:tcPr>
          <w:p w14:paraId="1AAFF753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  <w:t>Indicator Type</w:t>
            </w:r>
          </w:p>
        </w:tc>
        <w:tc>
          <w:tcPr>
            <w:tcW w:w="1237" w:type="dxa"/>
            <w:shd w:val="clear" w:color="auto" w:fill="2F5496"/>
          </w:tcPr>
          <w:p w14:paraId="6BAFE42C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  <w:t>Targets</w:t>
            </w:r>
          </w:p>
        </w:tc>
        <w:tc>
          <w:tcPr>
            <w:tcW w:w="1373" w:type="dxa"/>
            <w:shd w:val="clear" w:color="auto" w:fill="2F5496"/>
          </w:tcPr>
          <w:p w14:paraId="55D14E97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  <w:t>Baseline Value</w:t>
            </w:r>
          </w:p>
        </w:tc>
        <w:tc>
          <w:tcPr>
            <w:tcW w:w="1890" w:type="dxa"/>
            <w:shd w:val="clear" w:color="auto" w:fill="2F5496"/>
          </w:tcPr>
          <w:p w14:paraId="59C0D231" w14:textId="6CCFDA0F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  <w:t>Measurement &amp; Reporting Frequency</w:t>
            </w:r>
          </w:p>
        </w:tc>
        <w:tc>
          <w:tcPr>
            <w:tcW w:w="1980" w:type="dxa"/>
            <w:shd w:val="clear" w:color="auto" w:fill="2F5496"/>
          </w:tcPr>
          <w:p w14:paraId="554C8BC0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b/>
                <w:color w:val="FFFFFF"/>
                <w:sz w:val="24"/>
                <w:szCs w:val="24"/>
                <w14:ligatures w14:val="none"/>
              </w:rPr>
              <w:t>Data source</w:t>
            </w:r>
          </w:p>
        </w:tc>
      </w:tr>
      <w:tr w:rsidR="00E23CF3" w:rsidRPr="00E23CF3" w14:paraId="697FE52C" w14:textId="77777777" w:rsidTr="00CE05D4">
        <w:tc>
          <w:tcPr>
            <w:tcW w:w="3240" w:type="dxa"/>
            <w:vAlign w:val="center"/>
          </w:tcPr>
          <w:p w14:paraId="56A8A322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OO1. 350 of the people (including 45 women and 123 young people) receiving socio-economic support from the project in selected municipalities have improved their incomes</w:t>
            </w:r>
          </w:p>
        </w:tc>
        <w:tc>
          <w:tcPr>
            <w:tcW w:w="1350" w:type="dxa"/>
          </w:tcPr>
          <w:p w14:paraId="1E872167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Outcome</w:t>
            </w:r>
          </w:p>
        </w:tc>
        <w:tc>
          <w:tcPr>
            <w:tcW w:w="1237" w:type="dxa"/>
          </w:tcPr>
          <w:p w14:paraId="41191BEC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350 / 70%</w:t>
            </w:r>
          </w:p>
        </w:tc>
        <w:tc>
          <w:tcPr>
            <w:tcW w:w="1373" w:type="dxa"/>
          </w:tcPr>
          <w:p w14:paraId="7B510CB7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0 people (no support from the project)</w:t>
            </w:r>
          </w:p>
        </w:tc>
        <w:tc>
          <w:tcPr>
            <w:tcW w:w="1890" w:type="dxa"/>
          </w:tcPr>
          <w:p w14:paraId="6F61BC78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Annual</w:t>
            </w:r>
          </w:p>
        </w:tc>
        <w:tc>
          <w:tcPr>
            <w:tcW w:w="1980" w:type="dxa"/>
          </w:tcPr>
          <w:p w14:paraId="13882854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Surveys and project monitoring data</w:t>
            </w:r>
          </w:p>
        </w:tc>
      </w:tr>
      <w:tr w:rsidR="00E23CF3" w:rsidRPr="00E23CF3" w14:paraId="2FE6B58F" w14:textId="77777777" w:rsidTr="00CE05D4">
        <w:tc>
          <w:tcPr>
            <w:tcW w:w="3240" w:type="dxa"/>
            <w:vAlign w:val="center"/>
          </w:tcPr>
          <w:p w14:paraId="6A87ADD6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OO2. Number/Percentage of financed entrepreneurs who report an increase in business revenue</w:t>
            </w:r>
          </w:p>
        </w:tc>
        <w:tc>
          <w:tcPr>
            <w:tcW w:w="1350" w:type="dxa"/>
          </w:tcPr>
          <w:p w14:paraId="7224D74F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Outcome</w:t>
            </w:r>
          </w:p>
        </w:tc>
        <w:tc>
          <w:tcPr>
            <w:tcW w:w="1237" w:type="dxa"/>
          </w:tcPr>
          <w:p w14:paraId="0A64F979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350 / 70%</w:t>
            </w:r>
          </w:p>
        </w:tc>
        <w:tc>
          <w:tcPr>
            <w:tcW w:w="1373" w:type="dxa"/>
          </w:tcPr>
          <w:p w14:paraId="5EC34F87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TBD</w:t>
            </w:r>
          </w:p>
        </w:tc>
        <w:tc>
          <w:tcPr>
            <w:tcW w:w="1890" w:type="dxa"/>
          </w:tcPr>
          <w:p w14:paraId="05CECD35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+3-month post grant, and End of Project Year 1</w:t>
            </w:r>
          </w:p>
        </w:tc>
        <w:tc>
          <w:tcPr>
            <w:tcW w:w="1980" w:type="dxa"/>
          </w:tcPr>
          <w:p w14:paraId="69A31197" w14:textId="22B2AA68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Business Baseline, Follow-up, and Endline Surveys</w:t>
            </w:r>
          </w:p>
        </w:tc>
      </w:tr>
      <w:tr w:rsidR="00E23CF3" w:rsidRPr="00E23CF3" w14:paraId="0EEFD3C9" w14:textId="77777777" w:rsidTr="00CE05D4">
        <w:tc>
          <w:tcPr>
            <w:tcW w:w="3240" w:type="dxa"/>
            <w:vAlign w:val="center"/>
          </w:tcPr>
          <w:p w14:paraId="40CFF169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OO3. Number/Percentage of financed entrepreneurs who report an increase in net business income</w:t>
            </w:r>
          </w:p>
        </w:tc>
        <w:tc>
          <w:tcPr>
            <w:tcW w:w="1350" w:type="dxa"/>
          </w:tcPr>
          <w:p w14:paraId="046D2769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Outcome</w:t>
            </w:r>
          </w:p>
        </w:tc>
        <w:tc>
          <w:tcPr>
            <w:tcW w:w="1237" w:type="dxa"/>
          </w:tcPr>
          <w:p w14:paraId="6A8D8796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325 / 65%</w:t>
            </w:r>
          </w:p>
        </w:tc>
        <w:tc>
          <w:tcPr>
            <w:tcW w:w="1373" w:type="dxa"/>
          </w:tcPr>
          <w:p w14:paraId="52977848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TBD</w:t>
            </w:r>
          </w:p>
        </w:tc>
        <w:tc>
          <w:tcPr>
            <w:tcW w:w="1890" w:type="dxa"/>
          </w:tcPr>
          <w:p w14:paraId="17EE467D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+3-month post grant, and End of Project Year 1</w:t>
            </w:r>
          </w:p>
        </w:tc>
        <w:tc>
          <w:tcPr>
            <w:tcW w:w="1980" w:type="dxa"/>
          </w:tcPr>
          <w:p w14:paraId="2B12E534" w14:textId="0858B66E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Business Baseline, Follow-up, and Endline Surveys</w:t>
            </w:r>
          </w:p>
        </w:tc>
      </w:tr>
      <w:tr w:rsidR="00E23CF3" w:rsidRPr="00E23CF3" w14:paraId="4779DABF" w14:textId="77777777" w:rsidTr="00CE05D4">
        <w:tc>
          <w:tcPr>
            <w:tcW w:w="3240" w:type="dxa"/>
            <w:vAlign w:val="center"/>
          </w:tcPr>
          <w:p w14:paraId="219C7BF8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OO4. Percentage increase in the number of paid jobs among financed enterprises</w:t>
            </w:r>
          </w:p>
        </w:tc>
        <w:tc>
          <w:tcPr>
            <w:tcW w:w="1350" w:type="dxa"/>
          </w:tcPr>
          <w:p w14:paraId="0B4CAA8B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Outcome</w:t>
            </w:r>
          </w:p>
        </w:tc>
        <w:tc>
          <w:tcPr>
            <w:tcW w:w="1237" w:type="dxa"/>
          </w:tcPr>
          <w:p w14:paraId="17375AFC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35%</w:t>
            </w:r>
          </w:p>
        </w:tc>
        <w:tc>
          <w:tcPr>
            <w:tcW w:w="1373" w:type="dxa"/>
          </w:tcPr>
          <w:p w14:paraId="41AA29C6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TBD</w:t>
            </w:r>
          </w:p>
        </w:tc>
        <w:tc>
          <w:tcPr>
            <w:tcW w:w="1890" w:type="dxa"/>
          </w:tcPr>
          <w:p w14:paraId="38115B8F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+3-month post grant, and End of Project Year 1</w:t>
            </w:r>
          </w:p>
        </w:tc>
        <w:tc>
          <w:tcPr>
            <w:tcW w:w="1980" w:type="dxa"/>
          </w:tcPr>
          <w:p w14:paraId="0CF2537F" w14:textId="7DC6C88F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Business Baseline, Follow-up, and Endline Surveys</w:t>
            </w:r>
          </w:p>
        </w:tc>
      </w:tr>
      <w:tr w:rsidR="00E23CF3" w:rsidRPr="00E23CF3" w14:paraId="06618065" w14:textId="77777777" w:rsidTr="00CE05D4">
        <w:tc>
          <w:tcPr>
            <w:tcW w:w="3240" w:type="dxa"/>
            <w:vAlign w:val="center"/>
          </w:tcPr>
          <w:p w14:paraId="28C9A04A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OO5. Number of jobs created or secured (in FTEs)</w:t>
            </w:r>
          </w:p>
        </w:tc>
        <w:tc>
          <w:tcPr>
            <w:tcW w:w="1350" w:type="dxa"/>
          </w:tcPr>
          <w:p w14:paraId="5A16F49F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Outcome</w:t>
            </w:r>
          </w:p>
        </w:tc>
        <w:tc>
          <w:tcPr>
            <w:tcW w:w="1237" w:type="dxa"/>
          </w:tcPr>
          <w:p w14:paraId="3DB36B60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TBD</w:t>
            </w:r>
          </w:p>
          <w:p w14:paraId="272B2622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[Indicative target: </w:t>
            </w:r>
            <w:r w:rsidRPr="00E23CF3">
              <w:rPr>
                <w:rFonts w:ascii="Garamond" w:eastAsia="Calibri" w:hAnsi="Garamond" w:cs="Times New Roman"/>
                <w:bCs/>
                <w:i/>
                <w:iCs/>
                <w:color w:val="FFFFFF"/>
                <w:sz w:val="24"/>
                <w:szCs w:val="24"/>
                <w14:ligatures w14:val="none"/>
              </w:rPr>
              <w:t>67% young people</w:t>
            </w: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]</w:t>
            </w:r>
          </w:p>
        </w:tc>
        <w:tc>
          <w:tcPr>
            <w:tcW w:w="1373" w:type="dxa"/>
          </w:tcPr>
          <w:p w14:paraId="3D629B2D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TBD</w:t>
            </w:r>
          </w:p>
        </w:tc>
        <w:tc>
          <w:tcPr>
            <w:tcW w:w="1890" w:type="dxa"/>
          </w:tcPr>
          <w:p w14:paraId="0AE7E95D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+3-month post grant, and End of Project Year 1</w:t>
            </w:r>
          </w:p>
        </w:tc>
        <w:tc>
          <w:tcPr>
            <w:tcW w:w="1980" w:type="dxa"/>
          </w:tcPr>
          <w:p w14:paraId="7DF04A5B" w14:textId="062D4078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Business Baseline, Follow-up, and Endline Surveys</w:t>
            </w:r>
          </w:p>
        </w:tc>
      </w:tr>
      <w:tr w:rsidR="00E23CF3" w:rsidRPr="00E23CF3" w14:paraId="499BBDD4" w14:textId="77777777" w:rsidTr="00CE05D4">
        <w:tc>
          <w:tcPr>
            <w:tcW w:w="3240" w:type="dxa"/>
            <w:vAlign w:val="center"/>
          </w:tcPr>
          <w:p w14:paraId="1EA84DC2" w14:textId="3B7867D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OO6. MSMEs </w:t>
            </w:r>
            <w:r w:rsidRPr="00E23CF3">
              <w:rPr>
                <w:rFonts w:ascii="Garamond" w:eastAsia="Calibri" w:hAnsi="Garamond" w:cs="Times New Roman"/>
                <w:sz w:val="24"/>
                <w:szCs w:val="24"/>
                <w:cs/>
                <w14:ligatures w14:val="none"/>
              </w:rPr>
              <w:t>‎</w:t>
            </w: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with increased </w:t>
            </w:r>
            <w:r w:rsidRPr="00E23CF3">
              <w:rPr>
                <w:rFonts w:ascii="Garamond" w:eastAsia="Calibri" w:hAnsi="Garamond" w:cs="Times New Roman"/>
                <w:sz w:val="24"/>
                <w:szCs w:val="24"/>
                <w:cs/>
                <w14:ligatures w14:val="none"/>
              </w:rPr>
              <w:t>‎</w:t>
            </w: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operational </w:t>
            </w:r>
            <w:r w:rsidRPr="00E23CF3">
              <w:rPr>
                <w:rFonts w:ascii="Garamond" w:eastAsia="Calibri" w:hAnsi="Garamond" w:cs="Times New Roman"/>
                <w:sz w:val="24"/>
                <w:szCs w:val="24"/>
                <w:cs/>
                <w14:ligatures w14:val="none"/>
              </w:rPr>
              <w:t>‎</w:t>
            </w: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efficiency </w:t>
            </w:r>
            <w:r w:rsidRPr="00E23CF3">
              <w:rPr>
                <w:rFonts w:ascii="Garamond" w:eastAsia="Calibri" w:hAnsi="Garamond" w:cs="Times New Roman"/>
                <w:sz w:val="24"/>
                <w:szCs w:val="24"/>
                <w:cs/>
                <w14:ligatures w14:val="none"/>
              </w:rPr>
              <w:t>‎</w:t>
            </w:r>
          </w:p>
        </w:tc>
        <w:tc>
          <w:tcPr>
            <w:tcW w:w="1350" w:type="dxa"/>
          </w:tcPr>
          <w:p w14:paraId="39BBBD3B" w14:textId="41D0854A" w:rsidR="00E23CF3" w:rsidRPr="00E23CF3" w:rsidRDefault="00E23CF3" w:rsidP="00E23CF3">
            <w:pPr>
              <w:spacing w:before="120" w:after="120"/>
              <w:ind w:left="77" w:right="101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Outcome</w:t>
            </w:r>
          </w:p>
        </w:tc>
        <w:tc>
          <w:tcPr>
            <w:tcW w:w="1237" w:type="dxa"/>
          </w:tcPr>
          <w:p w14:paraId="72574B49" w14:textId="59DFEDD4" w:rsidR="00E23CF3" w:rsidRPr="00E23CF3" w:rsidRDefault="00E23CF3" w:rsidP="00E23CF3">
            <w:pPr>
              <w:spacing w:before="120" w:after="120"/>
              <w:ind w:left="77" w:right="101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1373" w:type="dxa"/>
          </w:tcPr>
          <w:p w14:paraId="19F01AF8" w14:textId="7EB3B527" w:rsidR="00E23CF3" w:rsidRPr="00E23CF3" w:rsidRDefault="00E23CF3" w:rsidP="00E23CF3">
            <w:pPr>
              <w:spacing w:before="120" w:after="120"/>
              <w:ind w:left="77" w:right="101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890" w:type="dxa"/>
          </w:tcPr>
          <w:p w14:paraId="2B4761DB" w14:textId="4A0CAA8C" w:rsidR="00E23CF3" w:rsidRPr="00E23CF3" w:rsidRDefault="00E23CF3" w:rsidP="00E23CF3">
            <w:pPr>
              <w:spacing w:before="120" w:after="120"/>
              <w:ind w:left="77" w:right="101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3-month post assistance</w:t>
            </w:r>
          </w:p>
        </w:tc>
        <w:tc>
          <w:tcPr>
            <w:tcW w:w="1980" w:type="dxa"/>
          </w:tcPr>
          <w:p w14:paraId="6C81C627" w14:textId="6CF5691F" w:rsidR="00E23CF3" w:rsidRPr="00E23CF3" w:rsidRDefault="00E23CF3" w:rsidP="00E23CF3">
            <w:pPr>
              <w:spacing w:before="120" w:after="120"/>
              <w:ind w:left="77" w:right="101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Baseline and Endline Survey</w:t>
            </w:r>
          </w:p>
        </w:tc>
      </w:tr>
      <w:tr w:rsidR="00E23CF3" w:rsidRPr="00E23CF3" w14:paraId="5CCF3178" w14:textId="77777777" w:rsidTr="00CE05D4">
        <w:trPr>
          <w:trHeight w:val="253"/>
        </w:trPr>
        <w:tc>
          <w:tcPr>
            <w:tcW w:w="3240" w:type="dxa"/>
            <w:vAlign w:val="center"/>
          </w:tcPr>
          <w:p w14:paraId="7FEA8696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O1. The skills of 580 people, including 115 women and 203 young people, have been strengthened in line with the needs of the non-agricultural </w:t>
            </w:r>
            <w:proofErr w:type="spellStart"/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labor</w:t>
            </w:r>
            <w:proofErr w:type="spellEnd"/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 market</w:t>
            </w:r>
          </w:p>
        </w:tc>
        <w:tc>
          <w:tcPr>
            <w:tcW w:w="1350" w:type="dxa"/>
          </w:tcPr>
          <w:p w14:paraId="633A1F07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</w:tcPr>
          <w:p w14:paraId="47C5372B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580</w:t>
            </w:r>
          </w:p>
        </w:tc>
        <w:tc>
          <w:tcPr>
            <w:tcW w:w="1373" w:type="dxa"/>
          </w:tcPr>
          <w:p w14:paraId="73E24E79" w14:textId="1FFDD735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No non-agricultural-skills development measures conducted</w:t>
            </w:r>
          </w:p>
        </w:tc>
        <w:tc>
          <w:tcPr>
            <w:tcW w:w="1890" w:type="dxa"/>
          </w:tcPr>
          <w:p w14:paraId="4BE980B3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Monthly Measurement/ Quarterly reporting </w:t>
            </w:r>
          </w:p>
        </w:tc>
        <w:tc>
          <w:tcPr>
            <w:tcW w:w="1980" w:type="dxa"/>
          </w:tcPr>
          <w:p w14:paraId="57FB3FE6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Capacity building, follow up and other related reports</w:t>
            </w:r>
          </w:p>
        </w:tc>
      </w:tr>
      <w:tr w:rsidR="00E23CF3" w:rsidRPr="00E23CF3" w14:paraId="49CCE6A7" w14:textId="77777777" w:rsidTr="00CE05D4">
        <w:trPr>
          <w:trHeight w:val="253"/>
        </w:trPr>
        <w:tc>
          <w:tcPr>
            <w:tcW w:w="3240" w:type="dxa"/>
            <w:vAlign w:val="center"/>
          </w:tcPr>
          <w:p w14:paraId="13A9BD69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lastRenderedPageBreak/>
              <w:t xml:space="preserve">O2. Three facilities for vocational training have been enabled to provide entrepreneurship services for non-agricultural small businesses </w:t>
            </w:r>
          </w:p>
        </w:tc>
        <w:tc>
          <w:tcPr>
            <w:tcW w:w="1350" w:type="dxa"/>
          </w:tcPr>
          <w:p w14:paraId="71D41F70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</w:tcPr>
          <w:p w14:paraId="71C6F1AA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3 structures</w:t>
            </w:r>
          </w:p>
        </w:tc>
        <w:tc>
          <w:tcPr>
            <w:tcW w:w="1373" w:type="dxa"/>
          </w:tcPr>
          <w:p w14:paraId="7831E8D6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0 (no structures)</w:t>
            </w:r>
          </w:p>
        </w:tc>
        <w:tc>
          <w:tcPr>
            <w:tcW w:w="1890" w:type="dxa"/>
          </w:tcPr>
          <w:p w14:paraId="2DBE511B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Annual</w:t>
            </w:r>
          </w:p>
        </w:tc>
        <w:tc>
          <w:tcPr>
            <w:tcW w:w="1980" w:type="dxa"/>
          </w:tcPr>
          <w:p w14:paraId="793A39EB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Documentation/reports and photos from field visits</w:t>
            </w:r>
          </w:p>
        </w:tc>
      </w:tr>
      <w:tr w:rsidR="00E23CF3" w:rsidRPr="00E23CF3" w14:paraId="52B6E5D1" w14:textId="77777777" w:rsidTr="00CE05D4">
        <w:trPr>
          <w:trHeight w:val="253"/>
        </w:trPr>
        <w:tc>
          <w:tcPr>
            <w:tcW w:w="3240" w:type="dxa"/>
            <w:vAlign w:val="center"/>
          </w:tcPr>
          <w:p w14:paraId="54B97F4A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O3. Number of Siraj MTs and Coaches trained</w:t>
            </w:r>
          </w:p>
        </w:tc>
        <w:tc>
          <w:tcPr>
            <w:tcW w:w="1350" w:type="dxa"/>
          </w:tcPr>
          <w:p w14:paraId="6B5525ED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</w:tcPr>
          <w:p w14:paraId="3C9CF274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1373" w:type="dxa"/>
          </w:tcPr>
          <w:p w14:paraId="6C0E21A2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890" w:type="dxa"/>
          </w:tcPr>
          <w:p w14:paraId="752D275A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Monthly Measurement /Quarterly reporting </w:t>
            </w:r>
          </w:p>
        </w:tc>
        <w:tc>
          <w:tcPr>
            <w:tcW w:w="1980" w:type="dxa"/>
          </w:tcPr>
          <w:p w14:paraId="604BB04A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Attendance Sheets, Project records and database</w:t>
            </w:r>
          </w:p>
        </w:tc>
      </w:tr>
      <w:tr w:rsidR="00E23CF3" w:rsidRPr="00E23CF3" w14:paraId="7FF3A259" w14:textId="77777777" w:rsidTr="00CE05D4">
        <w:trPr>
          <w:trHeight w:val="253"/>
        </w:trPr>
        <w:tc>
          <w:tcPr>
            <w:tcW w:w="3240" w:type="dxa"/>
            <w:vAlign w:val="center"/>
          </w:tcPr>
          <w:p w14:paraId="4D9B6216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O4. Number of businesses receiving post-grant coaching, mentorship, and business acceleration services</w:t>
            </w:r>
          </w:p>
        </w:tc>
        <w:tc>
          <w:tcPr>
            <w:tcW w:w="1350" w:type="dxa"/>
          </w:tcPr>
          <w:p w14:paraId="5D0EB3B1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</w:tcPr>
          <w:p w14:paraId="18107501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500</w:t>
            </w:r>
          </w:p>
        </w:tc>
        <w:tc>
          <w:tcPr>
            <w:tcW w:w="1373" w:type="dxa"/>
          </w:tcPr>
          <w:p w14:paraId="4A6569D3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890" w:type="dxa"/>
          </w:tcPr>
          <w:p w14:paraId="2F99A1EA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Monthly Measurement /Quarterly reporting</w:t>
            </w:r>
          </w:p>
        </w:tc>
        <w:tc>
          <w:tcPr>
            <w:tcW w:w="1980" w:type="dxa"/>
          </w:tcPr>
          <w:p w14:paraId="33E554D1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Project records and database</w:t>
            </w:r>
          </w:p>
        </w:tc>
      </w:tr>
      <w:tr w:rsidR="00E23CF3" w:rsidRPr="00E23CF3" w14:paraId="0CE1D80D" w14:textId="77777777" w:rsidTr="00CE05D4">
        <w:trPr>
          <w:trHeight w:val="253"/>
        </w:trPr>
        <w:tc>
          <w:tcPr>
            <w:tcW w:w="3240" w:type="dxa"/>
            <w:vAlign w:val="center"/>
          </w:tcPr>
          <w:p w14:paraId="40A83B06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O5. Number of business grants disbursed</w:t>
            </w:r>
          </w:p>
        </w:tc>
        <w:tc>
          <w:tcPr>
            <w:tcW w:w="1350" w:type="dxa"/>
          </w:tcPr>
          <w:p w14:paraId="10ED376A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</w:tcPr>
          <w:p w14:paraId="77739600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500</w:t>
            </w:r>
          </w:p>
        </w:tc>
        <w:tc>
          <w:tcPr>
            <w:tcW w:w="1373" w:type="dxa"/>
          </w:tcPr>
          <w:p w14:paraId="284E7C8E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890" w:type="dxa"/>
          </w:tcPr>
          <w:p w14:paraId="660D257B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Monthly Measurement /Quarterly reporting</w:t>
            </w:r>
          </w:p>
        </w:tc>
        <w:tc>
          <w:tcPr>
            <w:tcW w:w="1980" w:type="dxa"/>
          </w:tcPr>
          <w:p w14:paraId="2163CDFB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Grant agreements, Project records and database</w:t>
            </w:r>
          </w:p>
        </w:tc>
      </w:tr>
      <w:tr w:rsidR="00E23CF3" w:rsidRPr="00E23CF3" w14:paraId="46F29081" w14:textId="77777777" w:rsidTr="00CE05D4">
        <w:trPr>
          <w:trHeight w:val="253"/>
        </w:trPr>
        <w:tc>
          <w:tcPr>
            <w:tcW w:w="3240" w:type="dxa"/>
            <w:vAlign w:val="center"/>
          </w:tcPr>
          <w:p w14:paraId="4F2A113C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O6. Number of Business Growth Plan with a score of 70 or above</w:t>
            </w:r>
          </w:p>
        </w:tc>
        <w:tc>
          <w:tcPr>
            <w:tcW w:w="1350" w:type="dxa"/>
          </w:tcPr>
          <w:p w14:paraId="1BE41293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</w:tcPr>
          <w:p w14:paraId="17A95AD6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500</w:t>
            </w:r>
          </w:p>
        </w:tc>
        <w:tc>
          <w:tcPr>
            <w:tcW w:w="1373" w:type="dxa"/>
          </w:tcPr>
          <w:p w14:paraId="570E7784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890" w:type="dxa"/>
          </w:tcPr>
          <w:p w14:paraId="610BF07F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Monthly Measurement /Quarterly reporting</w:t>
            </w:r>
          </w:p>
        </w:tc>
        <w:tc>
          <w:tcPr>
            <w:tcW w:w="1980" w:type="dxa"/>
          </w:tcPr>
          <w:p w14:paraId="22162768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Project records and database</w:t>
            </w:r>
          </w:p>
        </w:tc>
      </w:tr>
      <w:tr w:rsidR="00E23CF3" w:rsidRPr="00E23CF3" w14:paraId="3E160D1C" w14:textId="77777777" w:rsidTr="00CE05D4">
        <w:trPr>
          <w:trHeight w:val="253"/>
        </w:trPr>
        <w:tc>
          <w:tcPr>
            <w:tcW w:w="3240" w:type="dxa"/>
            <w:vAlign w:val="center"/>
          </w:tcPr>
          <w:p w14:paraId="629E88E4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O7. Number of Business Growth Plan finalized</w:t>
            </w:r>
          </w:p>
        </w:tc>
        <w:tc>
          <w:tcPr>
            <w:tcW w:w="1350" w:type="dxa"/>
          </w:tcPr>
          <w:p w14:paraId="76F67F79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</w:tcPr>
          <w:p w14:paraId="69852D54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580</w:t>
            </w:r>
          </w:p>
        </w:tc>
        <w:tc>
          <w:tcPr>
            <w:tcW w:w="1373" w:type="dxa"/>
          </w:tcPr>
          <w:p w14:paraId="3528F0C5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890" w:type="dxa"/>
          </w:tcPr>
          <w:p w14:paraId="7EA975B4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Monthly Measurement /Quarterly reporting</w:t>
            </w:r>
          </w:p>
        </w:tc>
        <w:tc>
          <w:tcPr>
            <w:tcW w:w="1980" w:type="dxa"/>
          </w:tcPr>
          <w:p w14:paraId="461566D0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Business plans, Project records and database</w:t>
            </w:r>
          </w:p>
        </w:tc>
      </w:tr>
      <w:tr w:rsidR="00E23CF3" w:rsidRPr="00E23CF3" w14:paraId="59B8A7AF" w14:textId="77777777" w:rsidTr="00CE05D4">
        <w:trPr>
          <w:trHeight w:val="253"/>
        </w:trPr>
        <w:tc>
          <w:tcPr>
            <w:tcW w:w="3240" w:type="dxa"/>
            <w:vAlign w:val="center"/>
          </w:tcPr>
          <w:p w14:paraId="6F01B2F3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O8. Number of people who have benefited from soft, and business management skills building</w:t>
            </w:r>
          </w:p>
        </w:tc>
        <w:tc>
          <w:tcPr>
            <w:tcW w:w="1350" w:type="dxa"/>
          </w:tcPr>
          <w:p w14:paraId="2F3B14EE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</w:tcPr>
          <w:p w14:paraId="089EC3A8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580</w:t>
            </w:r>
          </w:p>
        </w:tc>
        <w:tc>
          <w:tcPr>
            <w:tcW w:w="1373" w:type="dxa"/>
          </w:tcPr>
          <w:p w14:paraId="4DC4CBAA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890" w:type="dxa"/>
          </w:tcPr>
          <w:p w14:paraId="11C6051D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Monthly Measurement /Quarterly reporting</w:t>
            </w:r>
          </w:p>
        </w:tc>
        <w:tc>
          <w:tcPr>
            <w:tcW w:w="1980" w:type="dxa"/>
          </w:tcPr>
          <w:p w14:paraId="74BEE088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Attendance Sheets, Project records and database</w:t>
            </w:r>
          </w:p>
        </w:tc>
      </w:tr>
      <w:tr w:rsidR="00E23CF3" w:rsidRPr="00E23CF3" w14:paraId="0BBC3BF8" w14:textId="77777777" w:rsidTr="00CE05D4">
        <w:trPr>
          <w:trHeight w:val="253"/>
        </w:trPr>
        <w:tc>
          <w:tcPr>
            <w:tcW w:w="3240" w:type="dxa"/>
            <w:vAlign w:val="center"/>
          </w:tcPr>
          <w:p w14:paraId="1C05BC2B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O9. Number of people who have completed a vocational training measure</w:t>
            </w:r>
          </w:p>
        </w:tc>
        <w:tc>
          <w:tcPr>
            <w:tcW w:w="1350" w:type="dxa"/>
          </w:tcPr>
          <w:p w14:paraId="23107E10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</w:tcPr>
          <w:p w14:paraId="4AC0E761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580</w:t>
            </w:r>
          </w:p>
        </w:tc>
        <w:tc>
          <w:tcPr>
            <w:tcW w:w="1373" w:type="dxa"/>
          </w:tcPr>
          <w:p w14:paraId="65795D96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890" w:type="dxa"/>
          </w:tcPr>
          <w:p w14:paraId="7C082C2A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Monthly Measurement /Quarterly reporting</w:t>
            </w:r>
          </w:p>
        </w:tc>
        <w:tc>
          <w:tcPr>
            <w:tcW w:w="1980" w:type="dxa"/>
          </w:tcPr>
          <w:p w14:paraId="60933DF1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Siraj Digital platform, Attendance Sheets, Project database</w:t>
            </w:r>
          </w:p>
        </w:tc>
      </w:tr>
      <w:tr w:rsidR="00E23CF3" w:rsidRPr="00E23CF3" w14:paraId="7AE6454F" w14:textId="77777777" w:rsidTr="00CE05D4">
        <w:trPr>
          <w:trHeight w:val="253"/>
        </w:trPr>
        <w:tc>
          <w:tcPr>
            <w:tcW w:w="3240" w:type="dxa"/>
            <w:vAlign w:val="center"/>
          </w:tcPr>
          <w:p w14:paraId="4F553E68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O10. Number of participants selected through an application assessment </w:t>
            </w:r>
          </w:p>
        </w:tc>
        <w:tc>
          <w:tcPr>
            <w:tcW w:w="1350" w:type="dxa"/>
          </w:tcPr>
          <w:p w14:paraId="14480728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14:paraId="2A47482C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580</w:t>
            </w:r>
          </w:p>
        </w:tc>
        <w:tc>
          <w:tcPr>
            <w:tcW w:w="1373" w:type="dxa"/>
          </w:tcPr>
          <w:p w14:paraId="0BA89422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5D478F27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Monthly Measurement /Quarterly reporting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D4BAADB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Survey raw data, project database</w:t>
            </w:r>
          </w:p>
        </w:tc>
      </w:tr>
      <w:tr w:rsidR="00E23CF3" w:rsidRPr="00E23CF3" w14:paraId="611066CB" w14:textId="77777777" w:rsidTr="00CE05D4">
        <w:trPr>
          <w:trHeight w:val="253"/>
        </w:trPr>
        <w:tc>
          <w:tcPr>
            <w:tcW w:w="3240" w:type="dxa"/>
            <w:vMerge w:val="restart"/>
            <w:vAlign w:val="center"/>
          </w:tcPr>
          <w:p w14:paraId="6EFDD8EA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lastRenderedPageBreak/>
              <w:t>O11. Number of market mapping / analysis and studies conducted</w:t>
            </w:r>
          </w:p>
        </w:tc>
        <w:tc>
          <w:tcPr>
            <w:tcW w:w="1350" w:type="dxa"/>
            <w:vMerge w:val="restart"/>
          </w:tcPr>
          <w:p w14:paraId="1B777488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Output</w:t>
            </w:r>
          </w:p>
        </w:tc>
        <w:tc>
          <w:tcPr>
            <w:tcW w:w="1237" w:type="dxa"/>
            <w:tcBorders>
              <w:bottom w:val="nil"/>
            </w:tcBorders>
          </w:tcPr>
          <w:p w14:paraId="50BE520F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1 Market mapping </w:t>
            </w:r>
          </w:p>
        </w:tc>
        <w:tc>
          <w:tcPr>
            <w:tcW w:w="1373" w:type="dxa"/>
            <w:vMerge w:val="restart"/>
          </w:tcPr>
          <w:p w14:paraId="305EDC52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890" w:type="dxa"/>
            <w:tcBorders>
              <w:bottom w:val="nil"/>
            </w:tcBorders>
          </w:tcPr>
          <w:p w14:paraId="42370B95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 xml:space="preserve">Monthly Measurement /Quarterly reporting </w:t>
            </w:r>
          </w:p>
        </w:tc>
        <w:tc>
          <w:tcPr>
            <w:tcW w:w="1980" w:type="dxa"/>
            <w:tcBorders>
              <w:bottom w:val="nil"/>
            </w:tcBorders>
          </w:tcPr>
          <w:p w14:paraId="54C42C25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Market assessment reports</w:t>
            </w:r>
          </w:p>
          <w:p w14:paraId="04DE5931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</w:p>
        </w:tc>
      </w:tr>
      <w:tr w:rsidR="00E23CF3" w:rsidRPr="00E23CF3" w14:paraId="62D1C08A" w14:textId="77777777" w:rsidTr="00CE05D4">
        <w:trPr>
          <w:trHeight w:val="253"/>
        </w:trPr>
        <w:tc>
          <w:tcPr>
            <w:tcW w:w="3240" w:type="dxa"/>
            <w:vMerge/>
            <w:vAlign w:val="center"/>
          </w:tcPr>
          <w:p w14:paraId="4D446A37" w14:textId="77777777" w:rsidR="00E23CF3" w:rsidRPr="00E23CF3" w:rsidRDefault="00E23CF3" w:rsidP="00E23CF3">
            <w:pPr>
              <w:spacing w:before="120" w:after="120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350" w:type="dxa"/>
            <w:vMerge/>
          </w:tcPr>
          <w:p w14:paraId="54AB8C1B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</w:tcBorders>
          </w:tcPr>
          <w:p w14:paraId="542AD6A0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1 Tracer Study</w:t>
            </w:r>
          </w:p>
        </w:tc>
        <w:tc>
          <w:tcPr>
            <w:tcW w:w="1373" w:type="dxa"/>
            <w:vMerge/>
          </w:tcPr>
          <w:p w14:paraId="0A78AAC5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</w:tcBorders>
          </w:tcPr>
          <w:p w14:paraId="523BF798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End of Project</w:t>
            </w:r>
          </w:p>
        </w:tc>
        <w:tc>
          <w:tcPr>
            <w:tcW w:w="1980" w:type="dxa"/>
            <w:tcBorders>
              <w:top w:val="nil"/>
            </w:tcBorders>
          </w:tcPr>
          <w:p w14:paraId="61966C9D" w14:textId="77777777" w:rsidR="00E23CF3" w:rsidRPr="00E23CF3" w:rsidRDefault="00E23CF3" w:rsidP="00E23CF3">
            <w:pPr>
              <w:spacing w:before="120" w:after="120"/>
              <w:ind w:left="77" w:right="101"/>
              <w:jc w:val="center"/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</w:pPr>
            <w:r w:rsidRPr="00E23CF3">
              <w:rPr>
                <w:rFonts w:ascii="Garamond" w:eastAsia="Calibri" w:hAnsi="Garamond" w:cs="Times New Roman"/>
                <w:sz w:val="24"/>
                <w:szCs w:val="24"/>
                <w14:ligatures w14:val="none"/>
              </w:rPr>
              <w:t>Tracer study tools</w:t>
            </w:r>
          </w:p>
        </w:tc>
      </w:tr>
    </w:tbl>
    <w:p w14:paraId="782807CF" w14:textId="77777777" w:rsidR="00D26DC2" w:rsidRDefault="00D26DC2"/>
    <w:sectPr w:rsidR="00D26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F3"/>
    <w:rsid w:val="005028B3"/>
    <w:rsid w:val="00790EBA"/>
    <w:rsid w:val="00BD2972"/>
    <w:rsid w:val="00CE05D4"/>
    <w:rsid w:val="00D26DC2"/>
    <w:rsid w:val="00DB64A6"/>
    <w:rsid w:val="00E2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668EC"/>
  <w15:chartTrackingRefBased/>
  <w15:docId w15:val="{842D7915-8548-4F77-80D1-B0B14C6A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CF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23CF3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E23CF3"/>
    <w:pPr>
      <w:spacing w:after="0" w:line="240" w:lineRule="auto"/>
    </w:pPr>
    <w:rPr>
      <w:kern w:val="0"/>
      <w:sz w:val="20"/>
      <w:szCs w:val="20"/>
      <w:lang w:val="en-GB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23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23C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Sohaib Alhi</dc:creator>
  <cp:keywords/>
  <dc:description/>
  <cp:lastModifiedBy>Lezlie Blaski</cp:lastModifiedBy>
  <cp:revision>2</cp:revision>
  <dcterms:created xsi:type="dcterms:W3CDTF">2024-05-27T06:18:00Z</dcterms:created>
  <dcterms:modified xsi:type="dcterms:W3CDTF">2024-06-13T14:18:00Z</dcterms:modified>
</cp:coreProperties>
</file>